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100"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SZCZEGÓŁOWY REGULAMIN STUDENCKICH PRAKTYCH ZAWODOWYCH</w:t>
      </w:r>
    </w:p>
    <w:p w14:paraId="28BA4693"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kierunek: filologia angielska</w:t>
      </w:r>
    </w:p>
    <w:p w14:paraId="0D324CB2" w14:textId="77777777" w:rsidR="00630C4B" w:rsidRPr="0013118C" w:rsidRDefault="00630C4B"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moduł translatorski</w:t>
      </w:r>
    </w:p>
    <w:p w14:paraId="5DB51397"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studia pierwszego stopnia</w:t>
      </w:r>
    </w:p>
    <w:p w14:paraId="06BD7A46" w14:textId="77777777" w:rsidR="00630C4B" w:rsidRPr="0013118C" w:rsidRDefault="00630C4B" w:rsidP="00671501">
      <w:pPr>
        <w:spacing w:line="276" w:lineRule="auto"/>
        <w:jc w:val="center"/>
        <w:rPr>
          <w:rFonts w:ascii="Times New Roman" w:hAnsi="Times New Roman" w:cs="Times New Roman"/>
          <w:b/>
          <w:sz w:val="21"/>
          <w:szCs w:val="21"/>
        </w:rPr>
      </w:pPr>
    </w:p>
    <w:p w14:paraId="2E0890EB"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POSTANOWIENIA OGÓLNE</w:t>
      </w:r>
    </w:p>
    <w:p w14:paraId="19AC57C6" w14:textId="77777777" w:rsidR="00671501" w:rsidRPr="0013118C" w:rsidRDefault="00671501" w:rsidP="00671501">
      <w:pPr>
        <w:pStyle w:val="Akapitzlist"/>
        <w:numPr>
          <w:ilvl w:val="0"/>
          <w:numId w:val="3"/>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Studenci </w:t>
      </w:r>
      <w:r w:rsidR="004451F9" w:rsidRPr="0013118C">
        <w:rPr>
          <w:rFonts w:ascii="Times New Roman" w:hAnsi="Times New Roman" w:cs="Times New Roman"/>
          <w:sz w:val="21"/>
          <w:szCs w:val="21"/>
        </w:rPr>
        <w:t xml:space="preserve">Akademii Nauk Stosowanych </w:t>
      </w:r>
      <w:r w:rsidR="00AE6953" w:rsidRPr="0013118C">
        <w:rPr>
          <w:rFonts w:ascii="Times New Roman" w:hAnsi="Times New Roman" w:cs="Times New Roman"/>
          <w:sz w:val="21"/>
          <w:szCs w:val="21"/>
        </w:rPr>
        <w:t>w Nowym Targu (zwanej dalej „</w:t>
      </w:r>
      <w:r w:rsidR="004451F9" w:rsidRPr="0013118C">
        <w:rPr>
          <w:rFonts w:ascii="Times New Roman" w:hAnsi="Times New Roman" w:cs="Times New Roman"/>
          <w:sz w:val="21"/>
          <w:szCs w:val="21"/>
        </w:rPr>
        <w:t xml:space="preserve">ANS </w:t>
      </w:r>
      <w:r w:rsidR="00AC3DBB" w:rsidRPr="0013118C">
        <w:rPr>
          <w:rFonts w:ascii="Times New Roman" w:hAnsi="Times New Roman" w:cs="Times New Roman"/>
          <w:sz w:val="21"/>
          <w:szCs w:val="21"/>
        </w:rPr>
        <w:t>w Nowym Targu</w:t>
      </w:r>
      <w:r w:rsidR="00AE6953" w:rsidRPr="0013118C">
        <w:rPr>
          <w:rFonts w:ascii="Times New Roman" w:hAnsi="Times New Roman" w:cs="Times New Roman"/>
          <w:sz w:val="21"/>
          <w:szCs w:val="21"/>
        </w:rPr>
        <w:t xml:space="preserve">”) </w:t>
      </w:r>
      <w:r w:rsidRPr="0013118C">
        <w:rPr>
          <w:rFonts w:ascii="Times New Roman" w:hAnsi="Times New Roman" w:cs="Times New Roman"/>
          <w:sz w:val="21"/>
          <w:szCs w:val="21"/>
        </w:rPr>
        <w:t xml:space="preserve">studiów pierwszego stopnia w formie stacjonarnej i niestacjonarnej, zobowiązani są do odbycia praktyki zawodowej, zgodnie z wymogami określonymi w niniejszym Regulaminie. </w:t>
      </w:r>
    </w:p>
    <w:p w14:paraId="03AFF697" w14:textId="77777777" w:rsidR="00671501" w:rsidRPr="0013118C" w:rsidRDefault="00671501" w:rsidP="00671501">
      <w:pPr>
        <w:pStyle w:val="Akapitzlist"/>
        <w:numPr>
          <w:ilvl w:val="0"/>
          <w:numId w:val="3"/>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Każdy student jest zobowiązany do udziału w spotkaniu organizacyjnym z opiekunem praktyk (nauczycielem akademickim wyznaczonym przez koordynatora filologii angielskiej) podczas, którego studenci poznają procedury odbywania praktyk, zostaną zapoznani z dokumentacją praktyk oraz poznają warunki otrzymania zaliczenia. </w:t>
      </w:r>
    </w:p>
    <w:p w14:paraId="1093A00D" w14:textId="77777777" w:rsidR="00671501" w:rsidRPr="0013118C" w:rsidRDefault="00671501" w:rsidP="00671501">
      <w:pPr>
        <w:pStyle w:val="Akapitzlist"/>
        <w:numPr>
          <w:ilvl w:val="0"/>
          <w:numId w:val="3"/>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Studenci </w:t>
      </w:r>
      <w:r w:rsidR="004451F9" w:rsidRPr="0013118C">
        <w:rPr>
          <w:rFonts w:ascii="Times New Roman" w:hAnsi="Times New Roman" w:cs="Times New Roman"/>
          <w:sz w:val="21"/>
          <w:szCs w:val="21"/>
        </w:rPr>
        <w:t xml:space="preserve">ANS </w:t>
      </w:r>
      <w:r w:rsidRPr="0013118C">
        <w:rPr>
          <w:rFonts w:ascii="Times New Roman" w:hAnsi="Times New Roman" w:cs="Times New Roman"/>
          <w:sz w:val="21"/>
          <w:szCs w:val="21"/>
        </w:rPr>
        <w:t xml:space="preserve">w Nowym Targu studiów pierwszego stopnia, w formie stacjonarnej </w:t>
      </w:r>
      <w:r w:rsidR="00AC3DBB" w:rsidRPr="0013118C">
        <w:rPr>
          <w:rFonts w:ascii="Times New Roman" w:hAnsi="Times New Roman" w:cs="Times New Roman"/>
          <w:sz w:val="21"/>
          <w:szCs w:val="21"/>
        </w:rPr>
        <w:br/>
      </w:r>
      <w:r w:rsidRPr="0013118C">
        <w:rPr>
          <w:rFonts w:ascii="Times New Roman" w:hAnsi="Times New Roman" w:cs="Times New Roman"/>
          <w:sz w:val="21"/>
          <w:szCs w:val="21"/>
        </w:rPr>
        <w:t xml:space="preserve">i niestacjonarnej, rozpoczynający naukę od roku akademickiego </w:t>
      </w:r>
      <w:r w:rsidR="008C711E" w:rsidRPr="0013118C">
        <w:rPr>
          <w:rFonts w:ascii="Times New Roman" w:hAnsi="Times New Roman" w:cs="Times New Roman"/>
          <w:sz w:val="21"/>
          <w:szCs w:val="21"/>
        </w:rPr>
        <w:t>2019/2020</w:t>
      </w:r>
      <w:r w:rsidRPr="0013118C">
        <w:rPr>
          <w:rFonts w:ascii="Times New Roman" w:hAnsi="Times New Roman" w:cs="Times New Roman"/>
          <w:sz w:val="21"/>
          <w:szCs w:val="21"/>
        </w:rPr>
        <w:t xml:space="preserve"> zobowiązani są </w:t>
      </w:r>
      <w:r w:rsidR="00AC3DBB" w:rsidRPr="0013118C">
        <w:rPr>
          <w:rFonts w:ascii="Times New Roman" w:hAnsi="Times New Roman" w:cs="Times New Roman"/>
          <w:sz w:val="21"/>
          <w:szCs w:val="21"/>
        </w:rPr>
        <w:br/>
      </w:r>
      <w:r w:rsidRPr="0013118C">
        <w:rPr>
          <w:rFonts w:ascii="Times New Roman" w:hAnsi="Times New Roman" w:cs="Times New Roman"/>
          <w:sz w:val="21"/>
          <w:szCs w:val="21"/>
        </w:rPr>
        <w:t xml:space="preserve">do odbycia praktyki zawodowej w wymiarze </w:t>
      </w:r>
      <w:r w:rsidR="008C711E" w:rsidRPr="0013118C">
        <w:rPr>
          <w:rFonts w:ascii="Times New Roman" w:hAnsi="Times New Roman" w:cs="Times New Roman"/>
          <w:b/>
          <w:sz w:val="21"/>
          <w:szCs w:val="21"/>
        </w:rPr>
        <w:t>960 godzin.</w:t>
      </w:r>
    </w:p>
    <w:p w14:paraId="0A6FD81C" w14:textId="77777777" w:rsidR="00671501" w:rsidRPr="0013118C" w:rsidRDefault="00671501" w:rsidP="00671501">
      <w:pPr>
        <w:pStyle w:val="Akapitzlist"/>
        <w:numPr>
          <w:ilvl w:val="0"/>
          <w:numId w:val="3"/>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Studenci zobowiązani są do odbycia praktyki zgodnie z programem praktyki, właściwym dla ich kierunku i specjalności studiów.</w:t>
      </w:r>
    </w:p>
    <w:p w14:paraId="7FC26549" w14:textId="77777777" w:rsidR="00671501" w:rsidRPr="0013118C" w:rsidRDefault="00671501" w:rsidP="00671501">
      <w:pPr>
        <w:pStyle w:val="Akapitzlist"/>
        <w:numPr>
          <w:ilvl w:val="0"/>
          <w:numId w:val="3"/>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Studenci mają możliwość zaliczenia wykonywanej pracy zawodowej (wynikającej ze stosunku pracy) na poczet obowiązkowych praktyk, gdy zakres obowiązków wykonywanych w ramach pracy zawodowej jest zgodny z programem praktyki właściwym dla ich kierunku i specjalności oraz </w:t>
      </w:r>
      <w:proofErr w:type="spellStart"/>
      <w:r w:rsidRPr="0013118C">
        <w:rPr>
          <w:rFonts w:ascii="Times New Roman" w:hAnsi="Times New Roman" w:cs="Times New Roman"/>
          <w:sz w:val="21"/>
          <w:szCs w:val="21"/>
        </w:rPr>
        <w:t>praktykodawca</w:t>
      </w:r>
      <w:proofErr w:type="spellEnd"/>
      <w:r w:rsidRPr="0013118C">
        <w:rPr>
          <w:rFonts w:ascii="Times New Roman" w:hAnsi="Times New Roman" w:cs="Times New Roman"/>
          <w:sz w:val="21"/>
          <w:szCs w:val="21"/>
        </w:rPr>
        <w:t xml:space="preserve"> potwierdzi osiągnięcie przez studentów efektów kształcenia, zgodnych z programem praktyki zawodowej.</w:t>
      </w:r>
    </w:p>
    <w:p w14:paraId="5FB4ADC9" w14:textId="77777777" w:rsidR="00671501" w:rsidRPr="0013118C" w:rsidRDefault="00671501" w:rsidP="00671501">
      <w:pPr>
        <w:pStyle w:val="Akapitzlist"/>
        <w:spacing w:line="276" w:lineRule="auto"/>
        <w:jc w:val="both"/>
        <w:rPr>
          <w:rFonts w:ascii="Times New Roman" w:hAnsi="Times New Roman" w:cs="Times New Roman"/>
          <w:sz w:val="21"/>
          <w:szCs w:val="21"/>
        </w:rPr>
      </w:pPr>
    </w:p>
    <w:p w14:paraId="317BD30F"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WYKAZ GODZIN REALIZOWANYCH W RAMACH PRAKTYK</w:t>
      </w:r>
    </w:p>
    <w:p w14:paraId="765CB486" w14:textId="77777777" w:rsidR="008C711E" w:rsidRPr="0013118C" w:rsidRDefault="008C711E" w:rsidP="00B91BE6">
      <w:pPr>
        <w:pStyle w:val="Akapitzlist"/>
        <w:spacing w:after="0" w:line="240" w:lineRule="auto"/>
        <w:ind w:left="540"/>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767"/>
        <w:gridCol w:w="1296"/>
        <w:gridCol w:w="1363"/>
        <w:gridCol w:w="1639"/>
      </w:tblGrid>
      <w:tr w:rsidR="008C711E" w:rsidRPr="0013118C" w14:paraId="0076EE98" w14:textId="77777777" w:rsidTr="004E61B5">
        <w:tc>
          <w:tcPr>
            <w:tcW w:w="0" w:type="auto"/>
            <w:tcMar>
              <w:top w:w="0" w:type="dxa"/>
              <w:left w:w="108" w:type="dxa"/>
              <w:bottom w:w="0" w:type="dxa"/>
              <w:right w:w="108" w:type="dxa"/>
            </w:tcMar>
            <w:vAlign w:val="center"/>
            <w:hideMark/>
          </w:tcPr>
          <w:p w14:paraId="5D865CDB"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semestr</w:t>
            </w:r>
          </w:p>
        </w:tc>
        <w:tc>
          <w:tcPr>
            <w:tcW w:w="0" w:type="auto"/>
            <w:tcMar>
              <w:top w:w="0" w:type="dxa"/>
              <w:left w:w="108" w:type="dxa"/>
              <w:bottom w:w="0" w:type="dxa"/>
              <w:right w:w="108" w:type="dxa"/>
            </w:tcMar>
            <w:vAlign w:val="center"/>
            <w:hideMark/>
          </w:tcPr>
          <w:p w14:paraId="06A53838"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rodzaj praktyki</w:t>
            </w:r>
          </w:p>
        </w:tc>
        <w:tc>
          <w:tcPr>
            <w:tcW w:w="0" w:type="auto"/>
            <w:tcMar>
              <w:top w:w="0" w:type="dxa"/>
              <w:left w:w="108" w:type="dxa"/>
              <w:bottom w:w="0" w:type="dxa"/>
              <w:right w:w="108" w:type="dxa"/>
            </w:tcMar>
            <w:vAlign w:val="center"/>
            <w:hideMark/>
          </w:tcPr>
          <w:p w14:paraId="0B6A7D16"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liczba godzin</w:t>
            </w:r>
          </w:p>
        </w:tc>
        <w:tc>
          <w:tcPr>
            <w:tcW w:w="0" w:type="auto"/>
            <w:tcMar>
              <w:top w:w="0" w:type="dxa"/>
              <w:left w:w="108" w:type="dxa"/>
              <w:bottom w:w="0" w:type="dxa"/>
              <w:right w:w="108" w:type="dxa"/>
            </w:tcMar>
            <w:vAlign w:val="center"/>
            <w:hideMark/>
          </w:tcPr>
          <w:p w14:paraId="0F4D6613"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punkty ECTS</w:t>
            </w:r>
          </w:p>
        </w:tc>
        <w:tc>
          <w:tcPr>
            <w:tcW w:w="0" w:type="auto"/>
            <w:tcMar>
              <w:top w:w="0" w:type="dxa"/>
              <w:left w:w="108" w:type="dxa"/>
              <w:bottom w:w="0" w:type="dxa"/>
              <w:right w:w="108" w:type="dxa"/>
            </w:tcMar>
            <w:vAlign w:val="center"/>
            <w:hideMark/>
          </w:tcPr>
          <w:p w14:paraId="27519968"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forma zaliczenia</w:t>
            </w:r>
          </w:p>
        </w:tc>
      </w:tr>
      <w:tr w:rsidR="008C711E" w:rsidRPr="0013118C" w14:paraId="1974F7AF" w14:textId="77777777" w:rsidTr="004E61B5">
        <w:trPr>
          <w:trHeight w:val="1103"/>
        </w:trPr>
        <w:tc>
          <w:tcPr>
            <w:tcW w:w="0" w:type="auto"/>
            <w:vMerge w:val="restart"/>
            <w:tcMar>
              <w:top w:w="0" w:type="dxa"/>
              <w:left w:w="108" w:type="dxa"/>
              <w:bottom w:w="0" w:type="dxa"/>
              <w:right w:w="108" w:type="dxa"/>
            </w:tcMar>
            <w:vAlign w:val="center"/>
            <w:hideMark/>
          </w:tcPr>
          <w:p w14:paraId="6DABFF74"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semestr 3</w:t>
            </w:r>
          </w:p>
        </w:tc>
        <w:tc>
          <w:tcPr>
            <w:tcW w:w="0" w:type="auto"/>
            <w:tcMar>
              <w:top w:w="0" w:type="dxa"/>
              <w:left w:w="108" w:type="dxa"/>
              <w:bottom w:w="0" w:type="dxa"/>
              <w:right w:w="108" w:type="dxa"/>
            </w:tcMar>
            <w:vAlign w:val="center"/>
            <w:hideMark/>
          </w:tcPr>
          <w:p w14:paraId="7A73F4DB"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1 (wakacyjna IX)</w:t>
            </w:r>
          </w:p>
        </w:tc>
        <w:tc>
          <w:tcPr>
            <w:tcW w:w="0" w:type="auto"/>
            <w:tcMar>
              <w:top w:w="0" w:type="dxa"/>
              <w:left w:w="108" w:type="dxa"/>
              <w:bottom w:w="0" w:type="dxa"/>
              <w:right w:w="108" w:type="dxa"/>
            </w:tcMar>
            <w:vAlign w:val="center"/>
            <w:hideMark/>
          </w:tcPr>
          <w:p w14:paraId="4D857AB5"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125 h</w:t>
            </w:r>
          </w:p>
        </w:tc>
        <w:tc>
          <w:tcPr>
            <w:tcW w:w="0" w:type="auto"/>
            <w:tcMar>
              <w:top w:w="0" w:type="dxa"/>
              <w:left w:w="108" w:type="dxa"/>
              <w:bottom w:w="0" w:type="dxa"/>
              <w:right w:w="108" w:type="dxa"/>
            </w:tcMar>
            <w:vAlign w:val="center"/>
            <w:hideMark/>
          </w:tcPr>
          <w:p w14:paraId="14C1430E"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5</w:t>
            </w:r>
          </w:p>
        </w:tc>
        <w:tc>
          <w:tcPr>
            <w:tcW w:w="0" w:type="auto"/>
            <w:tcMar>
              <w:top w:w="0" w:type="dxa"/>
              <w:left w:w="108" w:type="dxa"/>
              <w:bottom w:w="0" w:type="dxa"/>
              <w:right w:w="108" w:type="dxa"/>
            </w:tcMar>
            <w:vAlign w:val="center"/>
            <w:hideMark/>
          </w:tcPr>
          <w:p w14:paraId="553626A2"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67096FC5" w14:textId="77777777" w:rsidTr="004E61B5">
        <w:trPr>
          <w:trHeight w:val="1102"/>
        </w:trPr>
        <w:tc>
          <w:tcPr>
            <w:tcW w:w="0" w:type="auto"/>
            <w:vMerge/>
            <w:vAlign w:val="center"/>
            <w:hideMark/>
          </w:tcPr>
          <w:p w14:paraId="374EBE74"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p>
        </w:tc>
        <w:tc>
          <w:tcPr>
            <w:tcW w:w="0" w:type="auto"/>
            <w:tcMar>
              <w:top w:w="0" w:type="dxa"/>
              <w:left w:w="108" w:type="dxa"/>
              <w:bottom w:w="0" w:type="dxa"/>
              <w:right w:w="108" w:type="dxa"/>
            </w:tcMar>
            <w:vAlign w:val="center"/>
            <w:hideMark/>
          </w:tcPr>
          <w:p w14:paraId="62ED45B9"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2</w:t>
            </w:r>
          </w:p>
          <w:p w14:paraId="4398C564"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(X-I)</w:t>
            </w:r>
          </w:p>
        </w:tc>
        <w:tc>
          <w:tcPr>
            <w:tcW w:w="0" w:type="auto"/>
            <w:tcMar>
              <w:top w:w="0" w:type="dxa"/>
              <w:left w:w="108" w:type="dxa"/>
              <w:bottom w:w="0" w:type="dxa"/>
              <w:right w:w="108" w:type="dxa"/>
            </w:tcMar>
            <w:vAlign w:val="center"/>
            <w:hideMark/>
          </w:tcPr>
          <w:p w14:paraId="56D9587B"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180 h</w:t>
            </w:r>
          </w:p>
        </w:tc>
        <w:tc>
          <w:tcPr>
            <w:tcW w:w="0" w:type="auto"/>
            <w:tcMar>
              <w:top w:w="0" w:type="dxa"/>
              <w:left w:w="108" w:type="dxa"/>
              <w:bottom w:w="0" w:type="dxa"/>
              <w:right w:w="108" w:type="dxa"/>
            </w:tcMar>
            <w:vAlign w:val="center"/>
            <w:hideMark/>
          </w:tcPr>
          <w:p w14:paraId="6B2447A3"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7</w:t>
            </w:r>
          </w:p>
        </w:tc>
        <w:tc>
          <w:tcPr>
            <w:tcW w:w="0" w:type="auto"/>
            <w:tcMar>
              <w:top w:w="0" w:type="dxa"/>
              <w:left w:w="108" w:type="dxa"/>
              <w:bottom w:w="0" w:type="dxa"/>
              <w:right w:w="108" w:type="dxa"/>
            </w:tcMar>
            <w:vAlign w:val="center"/>
            <w:hideMark/>
          </w:tcPr>
          <w:p w14:paraId="69DD3A10"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173785A8" w14:textId="77777777" w:rsidTr="004E61B5">
        <w:tc>
          <w:tcPr>
            <w:tcW w:w="0" w:type="auto"/>
            <w:tcMar>
              <w:top w:w="0" w:type="dxa"/>
              <w:left w:w="108" w:type="dxa"/>
              <w:bottom w:w="0" w:type="dxa"/>
              <w:right w:w="108" w:type="dxa"/>
            </w:tcMar>
            <w:vAlign w:val="center"/>
            <w:hideMark/>
          </w:tcPr>
          <w:p w14:paraId="7011D159"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semestr 4</w:t>
            </w:r>
          </w:p>
        </w:tc>
        <w:tc>
          <w:tcPr>
            <w:tcW w:w="0" w:type="auto"/>
            <w:tcMar>
              <w:top w:w="0" w:type="dxa"/>
              <w:left w:w="108" w:type="dxa"/>
              <w:bottom w:w="0" w:type="dxa"/>
              <w:right w:w="108" w:type="dxa"/>
            </w:tcMar>
            <w:vAlign w:val="center"/>
            <w:hideMark/>
          </w:tcPr>
          <w:p w14:paraId="76993C0A"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3</w:t>
            </w:r>
          </w:p>
          <w:p w14:paraId="6FA13D72"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(II-VI)</w:t>
            </w:r>
          </w:p>
        </w:tc>
        <w:tc>
          <w:tcPr>
            <w:tcW w:w="0" w:type="auto"/>
            <w:tcMar>
              <w:top w:w="0" w:type="dxa"/>
              <w:left w:w="108" w:type="dxa"/>
              <w:bottom w:w="0" w:type="dxa"/>
              <w:right w:w="108" w:type="dxa"/>
            </w:tcMar>
            <w:vAlign w:val="center"/>
            <w:hideMark/>
          </w:tcPr>
          <w:p w14:paraId="17BF3B53"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180 h</w:t>
            </w:r>
          </w:p>
        </w:tc>
        <w:tc>
          <w:tcPr>
            <w:tcW w:w="0" w:type="auto"/>
            <w:tcMar>
              <w:top w:w="0" w:type="dxa"/>
              <w:left w:w="108" w:type="dxa"/>
              <w:bottom w:w="0" w:type="dxa"/>
              <w:right w:w="108" w:type="dxa"/>
            </w:tcMar>
            <w:vAlign w:val="center"/>
            <w:hideMark/>
          </w:tcPr>
          <w:p w14:paraId="1E538AD7"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7</w:t>
            </w:r>
          </w:p>
        </w:tc>
        <w:tc>
          <w:tcPr>
            <w:tcW w:w="0" w:type="auto"/>
            <w:tcMar>
              <w:top w:w="0" w:type="dxa"/>
              <w:left w:w="108" w:type="dxa"/>
              <w:bottom w:w="0" w:type="dxa"/>
              <w:right w:w="108" w:type="dxa"/>
            </w:tcMar>
            <w:vAlign w:val="center"/>
            <w:hideMark/>
          </w:tcPr>
          <w:p w14:paraId="0602099D"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17905894" w14:textId="77777777" w:rsidTr="004E61B5">
        <w:tc>
          <w:tcPr>
            <w:tcW w:w="0" w:type="auto"/>
            <w:vMerge w:val="restart"/>
            <w:tcMar>
              <w:top w:w="0" w:type="dxa"/>
              <w:left w:w="108" w:type="dxa"/>
              <w:bottom w:w="0" w:type="dxa"/>
              <w:right w:w="108" w:type="dxa"/>
            </w:tcMar>
            <w:vAlign w:val="center"/>
            <w:hideMark/>
          </w:tcPr>
          <w:p w14:paraId="480F4BA8"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semestr 5</w:t>
            </w:r>
          </w:p>
        </w:tc>
        <w:tc>
          <w:tcPr>
            <w:tcW w:w="0" w:type="auto"/>
            <w:tcMar>
              <w:top w:w="0" w:type="dxa"/>
              <w:left w:w="108" w:type="dxa"/>
              <w:bottom w:w="0" w:type="dxa"/>
              <w:right w:w="108" w:type="dxa"/>
            </w:tcMar>
            <w:vAlign w:val="center"/>
            <w:hideMark/>
          </w:tcPr>
          <w:p w14:paraId="0DD64CC4" w14:textId="77777777" w:rsidR="008C711E" w:rsidRPr="0013118C" w:rsidRDefault="008C711E" w:rsidP="00AC3DBB">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4 (wakacyjna VII, IX)</w:t>
            </w:r>
          </w:p>
        </w:tc>
        <w:tc>
          <w:tcPr>
            <w:tcW w:w="0" w:type="auto"/>
            <w:tcMar>
              <w:top w:w="0" w:type="dxa"/>
              <w:left w:w="108" w:type="dxa"/>
              <w:bottom w:w="0" w:type="dxa"/>
              <w:right w:w="108" w:type="dxa"/>
            </w:tcMar>
            <w:vAlign w:val="center"/>
            <w:hideMark/>
          </w:tcPr>
          <w:p w14:paraId="714BC1C8"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250 h</w:t>
            </w:r>
          </w:p>
        </w:tc>
        <w:tc>
          <w:tcPr>
            <w:tcW w:w="0" w:type="auto"/>
            <w:tcMar>
              <w:top w:w="0" w:type="dxa"/>
              <w:left w:w="108" w:type="dxa"/>
              <w:bottom w:w="0" w:type="dxa"/>
              <w:right w:w="108" w:type="dxa"/>
            </w:tcMar>
            <w:vAlign w:val="center"/>
            <w:hideMark/>
          </w:tcPr>
          <w:p w14:paraId="025619E9"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10</w:t>
            </w:r>
          </w:p>
        </w:tc>
        <w:tc>
          <w:tcPr>
            <w:tcW w:w="0" w:type="auto"/>
            <w:tcMar>
              <w:top w:w="0" w:type="dxa"/>
              <w:left w:w="108" w:type="dxa"/>
              <w:bottom w:w="0" w:type="dxa"/>
              <w:right w:w="108" w:type="dxa"/>
            </w:tcMar>
            <w:vAlign w:val="center"/>
            <w:hideMark/>
          </w:tcPr>
          <w:p w14:paraId="3C2CA3B0"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04E9E434" w14:textId="77777777" w:rsidTr="004E61B5">
        <w:tc>
          <w:tcPr>
            <w:tcW w:w="0" w:type="auto"/>
            <w:vMerge/>
            <w:vAlign w:val="center"/>
            <w:hideMark/>
          </w:tcPr>
          <w:p w14:paraId="17A2F4BE"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p>
        </w:tc>
        <w:tc>
          <w:tcPr>
            <w:tcW w:w="0" w:type="auto"/>
            <w:tcMar>
              <w:top w:w="0" w:type="dxa"/>
              <w:left w:w="108" w:type="dxa"/>
              <w:bottom w:w="0" w:type="dxa"/>
              <w:right w:w="108" w:type="dxa"/>
            </w:tcMar>
            <w:vAlign w:val="center"/>
            <w:hideMark/>
          </w:tcPr>
          <w:p w14:paraId="6193E1BB"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5</w:t>
            </w:r>
          </w:p>
          <w:p w14:paraId="0147B26E"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(X - I)</w:t>
            </w:r>
          </w:p>
        </w:tc>
        <w:tc>
          <w:tcPr>
            <w:tcW w:w="0" w:type="auto"/>
            <w:tcMar>
              <w:top w:w="0" w:type="dxa"/>
              <w:left w:w="108" w:type="dxa"/>
              <w:bottom w:w="0" w:type="dxa"/>
              <w:right w:w="108" w:type="dxa"/>
            </w:tcMar>
            <w:vAlign w:val="center"/>
            <w:hideMark/>
          </w:tcPr>
          <w:p w14:paraId="3694E43A"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150 h</w:t>
            </w:r>
          </w:p>
        </w:tc>
        <w:tc>
          <w:tcPr>
            <w:tcW w:w="0" w:type="auto"/>
            <w:tcMar>
              <w:top w:w="0" w:type="dxa"/>
              <w:left w:w="108" w:type="dxa"/>
              <w:bottom w:w="0" w:type="dxa"/>
              <w:right w:w="108" w:type="dxa"/>
            </w:tcMar>
            <w:vAlign w:val="center"/>
            <w:hideMark/>
          </w:tcPr>
          <w:p w14:paraId="09045CBE"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6</w:t>
            </w:r>
          </w:p>
        </w:tc>
        <w:tc>
          <w:tcPr>
            <w:tcW w:w="0" w:type="auto"/>
            <w:tcMar>
              <w:top w:w="0" w:type="dxa"/>
              <w:left w:w="108" w:type="dxa"/>
              <w:bottom w:w="0" w:type="dxa"/>
              <w:right w:w="108" w:type="dxa"/>
            </w:tcMar>
            <w:vAlign w:val="center"/>
            <w:hideMark/>
          </w:tcPr>
          <w:p w14:paraId="07669189"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50FD31BA" w14:textId="77777777" w:rsidTr="004E61B5">
        <w:tc>
          <w:tcPr>
            <w:tcW w:w="0" w:type="auto"/>
            <w:tcMar>
              <w:top w:w="0" w:type="dxa"/>
              <w:left w:w="108" w:type="dxa"/>
              <w:bottom w:w="0" w:type="dxa"/>
              <w:right w:w="108" w:type="dxa"/>
            </w:tcMar>
            <w:vAlign w:val="center"/>
            <w:hideMark/>
          </w:tcPr>
          <w:p w14:paraId="1BE4518B"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semestr 6</w:t>
            </w:r>
          </w:p>
        </w:tc>
        <w:tc>
          <w:tcPr>
            <w:tcW w:w="0" w:type="auto"/>
            <w:tcMar>
              <w:top w:w="0" w:type="dxa"/>
              <w:left w:w="108" w:type="dxa"/>
              <w:bottom w:w="0" w:type="dxa"/>
              <w:right w:w="108" w:type="dxa"/>
            </w:tcMar>
            <w:vAlign w:val="center"/>
            <w:hideMark/>
          </w:tcPr>
          <w:p w14:paraId="2119133F"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Praktyka tłumaczeniowa 6</w:t>
            </w:r>
          </w:p>
          <w:p w14:paraId="5A0411E1"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(II - VI)</w:t>
            </w:r>
          </w:p>
        </w:tc>
        <w:tc>
          <w:tcPr>
            <w:tcW w:w="0" w:type="auto"/>
            <w:tcMar>
              <w:top w:w="0" w:type="dxa"/>
              <w:left w:w="108" w:type="dxa"/>
              <w:bottom w:w="0" w:type="dxa"/>
              <w:right w:w="108" w:type="dxa"/>
            </w:tcMar>
            <w:vAlign w:val="center"/>
            <w:hideMark/>
          </w:tcPr>
          <w:p w14:paraId="692ED534"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75 h</w:t>
            </w:r>
          </w:p>
        </w:tc>
        <w:tc>
          <w:tcPr>
            <w:tcW w:w="0" w:type="auto"/>
            <w:tcMar>
              <w:top w:w="0" w:type="dxa"/>
              <w:left w:w="108" w:type="dxa"/>
              <w:bottom w:w="0" w:type="dxa"/>
              <w:right w:w="108" w:type="dxa"/>
            </w:tcMar>
            <w:vAlign w:val="center"/>
            <w:hideMark/>
          </w:tcPr>
          <w:p w14:paraId="44B61E62"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3</w:t>
            </w:r>
          </w:p>
        </w:tc>
        <w:tc>
          <w:tcPr>
            <w:tcW w:w="0" w:type="auto"/>
            <w:tcMar>
              <w:top w:w="0" w:type="dxa"/>
              <w:left w:w="108" w:type="dxa"/>
              <w:bottom w:w="0" w:type="dxa"/>
              <w:right w:w="108" w:type="dxa"/>
            </w:tcMar>
            <w:vAlign w:val="center"/>
            <w:hideMark/>
          </w:tcPr>
          <w:p w14:paraId="19B85E0F"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sz w:val="21"/>
                <w:szCs w:val="21"/>
              </w:rPr>
              <w:t>zaliczenie z oceną</w:t>
            </w:r>
          </w:p>
        </w:tc>
      </w:tr>
      <w:tr w:rsidR="008C711E" w:rsidRPr="0013118C" w14:paraId="122BD158" w14:textId="77777777" w:rsidTr="004E61B5">
        <w:tc>
          <w:tcPr>
            <w:tcW w:w="0" w:type="auto"/>
            <w:gridSpan w:val="2"/>
            <w:tcMar>
              <w:top w:w="0" w:type="dxa"/>
              <w:left w:w="108" w:type="dxa"/>
              <w:bottom w:w="0" w:type="dxa"/>
              <w:right w:w="108" w:type="dxa"/>
            </w:tcMar>
            <w:vAlign w:val="center"/>
            <w:hideMark/>
          </w:tcPr>
          <w:p w14:paraId="1C6982F7" w14:textId="77777777" w:rsidR="008C711E" w:rsidRPr="0013118C" w:rsidRDefault="008C711E" w:rsidP="00AC3DBB">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RAZEM</w:t>
            </w:r>
          </w:p>
        </w:tc>
        <w:tc>
          <w:tcPr>
            <w:tcW w:w="0" w:type="auto"/>
            <w:tcMar>
              <w:top w:w="0" w:type="dxa"/>
              <w:left w:w="108" w:type="dxa"/>
              <w:bottom w:w="0" w:type="dxa"/>
              <w:right w:w="108" w:type="dxa"/>
            </w:tcMar>
            <w:vAlign w:val="center"/>
            <w:hideMark/>
          </w:tcPr>
          <w:p w14:paraId="16D201C5"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960 h</w:t>
            </w:r>
          </w:p>
        </w:tc>
        <w:tc>
          <w:tcPr>
            <w:tcW w:w="0" w:type="auto"/>
            <w:tcMar>
              <w:top w:w="0" w:type="dxa"/>
              <w:left w:w="108" w:type="dxa"/>
              <w:bottom w:w="0" w:type="dxa"/>
              <w:right w:w="108" w:type="dxa"/>
            </w:tcMar>
            <w:vAlign w:val="center"/>
            <w:hideMark/>
          </w:tcPr>
          <w:p w14:paraId="119A9359"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r w:rsidRPr="0013118C">
              <w:rPr>
                <w:rFonts w:ascii="Times New Roman" w:eastAsia="Times New Roman" w:hAnsi="Times New Roman" w:cs="Times New Roman"/>
                <w:b/>
                <w:bCs/>
                <w:sz w:val="21"/>
                <w:szCs w:val="21"/>
              </w:rPr>
              <w:t>38 ECTS</w:t>
            </w:r>
          </w:p>
        </w:tc>
        <w:tc>
          <w:tcPr>
            <w:tcW w:w="0" w:type="auto"/>
            <w:tcMar>
              <w:top w:w="0" w:type="dxa"/>
              <w:left w:w="108" w:type="dxa"/>
              <w:bottom w:w="0" w:type="dxa"/>
              <w:right w:w="108" w:type="dxa"/>
            </w:tcMar>
            <w:vAlign w:val="center"/>
            <w:hideMark/>
          </w:tcPr>
          <w:p w14:paraId="72137A52" w14:textId="77777777" w:rsidR="008C711E" w:rsidRPr="0013118C" w:rsidRDefault="008C711E" w:rsidP="00B91BE6">
            <w:pPr>
              <w:spacing w:after="0" w:line="240" w:lineRule="auto"/>
              <w:jc w:val="center"/>
              <w:rPr>
                <w:rFonts w:ascii="Times New Roman" w:eastAsia="Times New Roman" w:hAnsi="Times New Roman" w:cs="Times New Roman"/>
                <w:sz w:val="21"/>
                <w:szCs w:val="21"/>
              </w:rPr>
            </w:pPr>
          </w:p>
          <w:p w14:paraId="70489672" w14:textId="77777777" w:rsidR="00AC3DBB" w:rsidRPr="0013118C" w:rsidRDefault="00AC3DBB" w:rsidP="00B91BE6">
            <w:pPr>
              <w:spacing w:after="0" w:line="240" w:lineRule="auto"/>
              <w:jc w:val="center"/>
              <w:rPr>
                <w:rFonts w:ascii="Times New Roman" w:eastAsia="Times New Roman" w:hAnsi="Times New Roman" w:cs="Times New Roman"/>
                <w:sz w:val="21"/>
                <w:szCs w:val="21"/>
              </w:rPr>
            </w:pPr>
          </w:p>
          <w:p w14:paraId="2BC07A98" w14:textId="77777777" w:rsidR="00AC3DBB" w:rsidRPr="0013118C" w:rsidRDefault="00AC3DBB" w:rsidP="00B91BE6">
            <w:pPr>
              <w:spacing w:after="0" w:line="240" w:lineRule="auto"/>
              <w:jc w:val="center"/>
              <w:rPr>
                <w:rFonts w:ascii="Times New Roman" w:eastAsia="Times New Roman" w:hAnsi="Times New Roman" w:cs="Times New Roman"/>
                <w:sz w:val="21"/>
                <w:szCs w:val="21"/>
              </w:rPr>
            </w:pPr>
          </w:p>
        </w:tc>
      </w:tr>
    </w:tbl>
    <w:p w14:paraId="360AD252" w14:textId="77777777" w:rsidR="00FC48BA" w:rsidRPr="0013118C" w:rsidRDefault="00FC48BA" w:rsidP="00FC48BA">
      <w:pPr>
        <w:pStyle w:val="Akapitzlist"/>
        <w:spacing w:after="0" w:line="276" w:lineRule="auto"/>
        <w:ind w:left="540"/>
        <w:jc w:val="both"/>
        <w:rPr>
          <w:rFonts w:ascii="Times New Roman" w:hAnsi="Times New Roman" w:cs="Times New Roman"/>
          <w:b/>
          <w:sz w:val="21"/>
          <w:szCs w:val="21"/>
        </w:rPr>
      </w:pPr>
    </w:p>
    <w:p w14:paraId="583353DA" w14:textId="77777777" w:rsidR="00671501" w:rsidRPr="0013118C" w:rsidRDefault="00671501" w:rsidP="00671501">
      <w:pPr>
        <w:pStyle w:val="Akapitzlist"/>
        <w:numPr>
          <w:ilvl w:val="0"/>
          <w:numId w:val="4"/>
        </w:numPr>
        <w:spacing w:after="0"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CELE PRAKTYKI</w:t>
      </w:r>
    </w:p>
    <w:p w14:paraId="4424B7A6" w14:textId="77777777" w:rsidR="00671501" w:rsidRPr="0013118C" w:rsidRDefault="00671501" w:rsidP="00671501">
      <w:pPr>
        <w:spacing w:after="0" w:line="276" w:lineRule="auto"/>
        <w:jc w:val="both"/>
        <w:rPr>
          <w:rFonts w:ascii="Times New Roman" w:hAnsi="Times New Roman" w:cs="Times New Roman"/>
          <w:sz w:val="21"/>
          <w:szCs w:val="21"/>
        </w:rPr>
      </w:pPr>
    </w:p>
    <w:p w14:paraId="4FA632E5" w14:textId="77777777" w:rsidR="00671501" w:rsidRPr="0013118C" w:rsidRDefault="00671501" w:rsidP="00671501">
      <w:p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lastRenderedPageBreak/>
        <w:t>Student odbywa praktyki w celu:</w:t>
      </w:r>
    </w:p>
    <w:p w14:paraId="35FB61FE"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 xml:space="preserve">praktycznego wykorzystania wiedzy i umiejętności zdobywanych w trakcie studiów we wszelkich instytucjach pozwalających spożytkować wiedzę </w:t>
      </w:r>
      <w:proofErr w:type="spellStart"/>
      <w:r w:rsidRPr="0013118C">
        <w:rPr>
          <w:sz w:val="21"/>
          <w:szCs w:val="21"/>
          <w:lang w:val="pl-PL"/>
        </w:rPr>
        <w:t>ogólnofilologiczna</w:t>
      </w:r>
      <w:proofErr w:type="spellEnd"/>
      <w:r w:rsidRPr="0013118C">
        <w:rPr>
          <w:sz w:val="21"/>
          <w:szCs w:val="21"/>
          <w:lang w:val="pl-PL"/>
        </w:rPr>
        <w:t>̨ oraz specjalistyczną,</w:t>
      </w:r>
    </w:p>
    <w:p w14:paraId="07EB2F35"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doskonalenie umiejętności posługiwania się̨ językiem obcym w sytuacjach zawodowych,</w:t>
      </w:r>
    </w:p>
    <w:p w14:paraId="647EC73D"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 xml:space="preserve">zapoznanie się ze specyfiką środowiska zawodowego, strukturą, organizacją i zasadami funkcjonowania wybranej instytucji działającej w warunkach gospodarczych, </w:t>
      </w:r>
    </w:p>
    <w:p w14:paraId="6EAE57D5" w14:textId="77777777" w:rsidR="00671501" w:rsidRPr="0013118C" w:rsidRDefault="00671501" w:rsidP="00671501">
      <w:pPr>
        <w:pStyle w:val="Akapitzlist"/>
        <w:numPr>
          <w:ilvl w:val="0"/>
          <w:numId w:val="5"/>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zdobycia i poszerzenia umiejętności pracy z narzędziami, poznania dostępnych narzędzi wspomagających tłumaczenia oraz materiałów źródłowych w danej dziedzinie tłumaczeń,</w:t>
      </w:r>
    </w:p>
    <w:p w14:paraId="316C7D11" w14:textId="77777777" w:rsidR="00671501" w:rsidRPr="0013118C" w:rsidRDefault="00630C4B" w:rsidP="00671501">
      <w:pPr>
        <w:pStyle w:val="NormalnyWeb"/>
        <w:numPr>
          <w:ilvl w:val="0"/>
          <w:numId w:val="5"/>
        </w:numPr>
        <w:spacing w:line="276" w:lineRule="auto"/>
        <w:jc w:val="both"/>
        <w:rPr>
          <w:sz w:val="21"/>
          <w:szCs w:val="21"/>
          <w:lang w:val="pl-PL"/>
        </w:rPr>
      </w:pPr>
      <w:r w:rsidRPr="0013118C">
        <w:rPr>
          <w:sz w:val="21"/>
          <w:szCs w:val="21"/>
          <w:lang w:val="pl-PL"/>
        </w:rPr>
        <w:t>kształtowania</w:t>
      </w:r>
      <w:r w:rsidR="00671501" w:rsidRPr="0013118C">
        <w:rPr>
          <w:sz w:val="21"/>
          <w:szCs w:val="21"/>
          <w:lang w:val="pl-PL"/>
        </w:rPr>
        <w:t xml:space="preserve"> konkretnych umiejętności zawodowych związanych bezpośrednio z miejscem odbywania praktyki,</w:t>
      </w:r>
    </w:p>
    <w:p w14:paraId="2A06C43A"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doskonalenie umiejętności organizacji pracy własnej, pracy zespołowej, efektywnego zarzadzania czasem,</w:t>
      </w:r>
    </w:p>
    <w:p w14:paraId="60A2B0BF"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 xml:space="preserve">zdobycia i poszerzania umiejętności krytycznego myślenia i samooceny, </w:t>
      </w:r>
    </w:p>
    <w:p w14:paraId="5C637AC2"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rozwijanie odpowiedzialności za powierzone zadania, wdrożenie dyscypliny pracy oraz kształtowanie kreatywności w rozwiązywaniu bieżących problemów zawodowych,</w:t>
      </w:r>
    </w:p>
    <w:p w14:paraId="6F69497A" w14:textId="77777777" w:rsidR="00671501" w:rsidRPr="0013118C" w:rsidRDefault="00671501" w:rsidP="00671501">
      <w:pPr>
        <w:pStyle w:val="Akapitzlist"/>
        <w:numPr>
          <w:ilvl w:val="0"/>
          <w:numId w:val="5"/>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poznania środowiska zawodowego poprzez obserwację i naśladowanie </w:t>
      </w:r>
      <w:proofErr w:type="spellStart"/>
      <w:r w:rsidRPr="0013118C">
        <w:rPr>
          <w:rFonts w:ascii="Times New Roman" w:hAnsi="Times New Roman" w:cs="Times New Roman"/>
          <w:sz w:val="21"/>
          <w:szCs w:val="21"/>
        </w:rPr>
        <w:t>zachowań</w:t>
      </w:r>
      <w:proofErr w:type="spellEnd"/>
      <w:r w:rsidRPr="0013118C">
        <w:rPr>
          <w:rFonts w:ascii="Times New Roman" w:hAnsi="Times New Roman" w:cs="Times New Roman"/>
          <w:sz w:val="21"/>
          <w:szCs w:val="21"/>
        </w:rPr>
        <w:t xml:space="preserve"> profesjonalnych tłumaczy,</w:t>
      </w:r>
    </w:p>
    <w:p w14:paraId="3534C7D4"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kształcenia poczucia odpowiedzialności za wykonywaną pracę i podejmowane decyzje,</w:t>
      </w:r>
    </w:p>
    <w:p w14:paraId="44E2E941" w14:textId="77777777" w:rsidR="00671501" w:rsidRPr="0013118C" w:rsidRDefault="00671501" w:rsidP="00671501">
      <w:pPr>
        <w:pStyle w:val="NormalnyWeb"/>
        <w:numPr>
          <w:ilvl w:val="0"/>
          <w:numId w:val="5"/>
        </w:numPr>
        <w:spacing w:line="276" w:lineRule="auto"/>
        <w:jc w:val="both"/>
        <w:rPr>
          <w:sz w:val="21"/>
          <w:szCs w:val="21"/>
          <w:lang w:val="pl-PL"/>
        </w:rPr>
      </w:pPr>
      <w:r w:rsidRPr="0013118C">
        <w:rPr>
          <w:sz w:val="21"/>
          <w:szCs w:val="21"/>
          <w:lang w:val="pl-PL"/>
        </w:rPr>
        <w:t>kształcenia poczucia etyki zawodowej.</w:t>
      </w:r>
    </w:p>
    <w:p w14:paraId="501B4944" w14:textId="77777777" w:rsidR="00671501" w:rsidRPr="0013118C" w:rsidRDefault="00671501" w:rsidP="00671501">
      <w:pPr>
        <w:pStyle w:val="Akapitzlist"/>
        <w:numPr>
          <w:ilvl w:val="0"/>
          <w:numId w:val="4"/>
        </w:numPr>
        <w:spacing w:after="0"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ORGANIZACJA PRAKTYK</w:t>
      </w:r>
    </w:p>
    <w:p w14:paraId="41D689B3"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Nadzór nad organizacją i koordynacją praktyk zawodowych sprawuje pracownik </w:t>
      </w:r>
      <w:r w:rsidR="004451F9" w:rsidRPr="0013118C">
        <w:rPr>
          <w:rFonts w:ascii="Times New Roman" w:hAnsi="Times New Roman" w:cs="Times New Roman"/>
          <w:sz w:val="21"/>
          <w:szCs w:val="21"/>
        </w:rPr>
        <w:t xml:space="preserve">ANS </w:t>
      </w:r>
      <w:r w:rsidR="00AC3DBB" w:rsidRPr="0013118C">
        <w:rPr>
          <w:rFonts w:ascii="Times New Roman" w:hAnsi="Times New Roman" w:cs="Times New Roman"/>
          <w:sz w:val="21"/>
          <w:szCs w:val="21"/>
        </w:rPr>
        <w:t>w Nowym Targu wy</w:t>
      </w:r>
      <w:r w:rsidRPr="0013118C">
        <w:rPr>
          <w:rFonts w:ascii="Times New Roman" w:hAnsi="Times New Roman" w:cs="Times New Roman"/>
          <w:sz w:val="21"/>
          <w:szCs w:val="21"/>
        </w:rPr>
        <w:t>znaczony przez Koordynatora kierunku filologia angielska.</w:t>
      </w:r>
    </w:p>
    <w:p w14:paraId="5E6D6341"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Przed rozpoczęciem praktyki student powinien zapoznać się z obowiązującym w </w:t>
      </w:r>
      <w:r w:rsidR="004451F9" w:rsidRPr="0013118C">
        <w:rPr>
          <w:rFonts w:ascii="Times New Roman" w:hAnsi="Times New Roman" w:cs="Times New Roman"/>
          <w:sz w:val="21"/>
          <w:szCs w:val="21"/>
        </w:rPr>
        <w:t xml:space="preserve">ANS </w:t>
      </w:r>
      <w:r w:rsidR="00AC3DBB" w:rsidRPr="0013118C">
        <w:rPr>
          <w:rFonts w:ascii="Times New Roman" w:hAnsi="Times New Roman" w:cs="Times New Roman"/>
          <w:sz w:val="21"/>
          <w:szCs w:val="21"/>
        </w:rPr>
        <w:t>w Nowym Targu</w:t>
      </w:r>
      <w:r w:rsidRPr="0013118C">
        <w:rPr>
          <w:rFonts w:ascii="Times New Roman" w:hAnsi="Times New Roman" w:cs="Times New Roman"/>
          <w:sz w:val="21"/>
          <w:szCs w:val="21"/>
        </w:rPr>
        <w:t xml:space="preserve"> regulaminem praktyk zawodowych.</w:t>
      </w:r>
    </w:p>
    <w:p w14:paraId="25859C8A" w14:textId="77777777" w:rsidR="00AC3DBB" w:rsidRPr="0013118C" w:rsidRDefault="00AC3DBB" w:rsidP="00671501">
      <w:pPr>
        <w:pStyle w:val="Akapitzlist"/>
        <w:numPr>
          <w:ilvl w:val="0"/>
          <w:numId w:val="6"/>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Przed rozpoczęciem praktyk zawodowych, student ma obowiązek ubezpieczyć się od następstw nieszczęśliwych wypadków (NW) i odpowiedzialności cywilnej (OC) u wybranego przez siebie ubezpieczyciela na czas realizacji praktyki.</w:t>
      </w:r>
    </w:p>
    <w:p w14:paraId="11D33181"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Studenci odbywają praktyki zawodowe na podstawie porozumień zawartych między Rektorem </w:t>
      </w:r>
      <w:r w:rsidR="004451F9" w:rsidRPr="0013118C">
        <w:rPr>
          <w:rFonts w:ascii="Times New Roman" w:hAnsi="Times New Roman" w:cs="Times New Roman"/>
          <w:sz w:val="21"/>
          <w:szCs w:val="21"/>
        </w:rPr>
        <w:t xml:space="preserve">ANS </w:t>
      </w:r>
      <w:r w:rsidR="00AC3DBB" w:rsidRPr="0013118C">
        <w:rPr>
          <w:rFonts w:ascii="Times New Roman" w:hAnsi="Times New Roman" w:cs="Times New Roman"/>
          <w:sz w:val="21"/>
          <w:szCs w:val="21"/>
        </w:rPr>
        <w:t>w Nowym Targu</w:t>
      </w:r>
      <w:r w:rsidRPr="0013118C">
        <w:rPr>
          <w:rFonts w:ascii="Times New Roman" w:hAnsi="Times New Roman" w:cs="Times New Roman"/>
          <w:sz w:val="21"/>
          <w:szCs w:val="21"/>
        </w:rPr>
        <w:t xml:space="preserve">, Studentem i </w:t>
      </w:r>
      <w:proofErr w:type="spellStart"/>
      <w:r w:rsidRPr="0013118C">
        <w:rPr>
          <w:rFonts w:ascii="Times New Roman" w:hAnsi="Times New Roman" w:cs="Times New Roman"/>
          <w:sz w:val="21"/>
          <w:szCs w:val="21"/>
        </w:rPr>
        <w:t>Praktykodawcą</w:t>
      </w:r>
      <w:proofErr w:type="spellEnd"/>
    </w:p>
    <w:p w14:paraId="6E1ECD65"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b/>
          <w:sz w:val="21"/>
          <w:szCs w:val="21"/>
        </w:rPr>
      </w:pPr>
      <w:r w:rsidRPr="0013118C">
        <w:rPr>
          <w:rFonts w:ascii="Times New Roman" w:hAnsi="Times New Roman" w:cs="Times New Roman"/>
          <w:sz w:val="21"/>
          <w:szCs w:val="21"/>
        </w:rPr>
        <w:t>Student jest zobowiązany dostarczyć, przed rozpoczęciem praktyki, podpisany przez strony egzemplarz porozumienia.</w:t>
      </w:r>
    </w:p>
    <w:p w14:paraId="2EBA89FD" w14:textId="77777777" w:rsidR="005C05F8" w:rsidRPr="0013118C" w:rsidRDefault="005C05F8" w:rsidP="00671501">
      <w:pPr>
        <w:pStyle w:val="Akapitzlist"/>
        <w:numPr>
          <w:ilvl w:val="0"/>
          <w:numId w:val="6"/>
        </w:numPr>
        <w:spacing w:after="0" w:line="276" w:lineRule="auto"/>
        <w:jc w:val="both"/>
        <w:rPr>
          <w:rFonts w:ascii="Times New Roman" w:hAnsi="Times New Roman" w:cs="Times New Roman"/>
          <w:b/>
          <w:sz w:val="21"/>
          <w:szCs w:val="21"/>
        </w:rPr>
      </w:pPr>
      <w:r w:rsidRPr="0013118C">
        <w:rPr>
          <w:rFonts w:ascii="Times New Roman" w:hAnsi="Times New Roman" w:cs="Times New Roman"/>
          <w:sz w:val="21"/>
          <w:szCs w:val="21"/>
        </w:rPr>
        <w:t>Ze względu na charakter zawodu tłumacza dopuszczalne są dwie formy odbywania praktyki tłumaczeniowej: a) forma stacjonarna, w ramach której student udaje się do wybranego zakładu pracy i w jego siedzibie odbywa praktykę; b) forma zdalna, w ramach której student kontaktuje się z zakładem pracy za pomocą środków komunikacji elektronicznej.</w:t>
      </w:r>
    </w:p>
    <w:p w14:paraId="454C70C6"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b/>
          <w:sz w:val="21"/>
          <w:szCs w:val="21"/>
        </w:rPr>
      </w:pPr>
      <w:r w:rsidRPr="0013118C">
        <w:rPr>
          <w:rFonts w:ascii="Times New Roman" w:hAnsi="Times New Roman" w:cs="Times New Roman"/>
          <w:bCs/>
          <w:sz w:val="21"/>
          <w:szCs w:val="21"/>
        </w:rPr>
        <w:t xml:space="preserve">Po odbyciu praktyk student składa u opiekuna praktyk: dziennik praktyk, teczkę swoich prac pisemnych (portfolio tłumacza języka angielskiego), zaświadczenia z przeprowadzenia tłumaczeń ustnych, formularz oceny praktykanta wystawiony przez opiekuna praktyk z ramienia Instytucji, </w:t>
      </w:r>
      <w:r w:rsidR="00AC3DBB" w:rsidRPr="0013118C">
        <w:rPr>
          <w:rFonts w:ascii="Times New Roman" w:hAnsi="Times New Roman" w:cs="Times New Roman"/>
          <w:bCs/>
          <w:sz w:val="21"/>
          <w:szCs w:val="21"/>
        </w:rPr>
        <w:br/>
      </w:r>
      <w:r w:rsidRPr="0013118C">
        <w:rPr>
          <w:rFonts w:ascii="Times New Roman" w:hAnsi="Times New Roman" w:cs="Times New Roman"/>
          <w:bCs/>
          <w:sz w:val="21"/>
          <w:szCs w:val="21"/>
        </w:rPr>
        <w:t xml:space="preserve">w której praktyka miała miejsce. </w:t>
      </w:r>
    </w:p>
    <w:p w14:paraId="208F28CF" w14:textId="77777777" w:rsidR="00671501" w:rsidRPr="0013118C" w:rsidRDefault="00671501" w:rsidP="00671501">
      <w:pPr>
        <w:pStyle w:val="Akapitzlist"/>
        <w:numPr>
          <w:ilvl w:val="0"/>
          <w:numId w:val="6"/>
        </w:numPr>
        <w:spacing w:after="0" w:line="276" w:lineRule="auto"/>
        <w:jc w:val="both"/>
        <w:rPr>
          <w:rFonts w:ascii="Times New Roman" w:hAnsi="Times New Roman" w:cs="Times New Roman"/>
          <w:b/>
          <w:sz w:val="21"/>
          <w:szCs w:val="21"/>
        </w:rPr>
      </w:pPr>
      <w:r w:rsidRPr="0013118C">
        <w:rPr>
          <w:rFonts w:ascii="Times New Roman" w:hAnsi="Times New Roman" w:cs="Times New Roman"/>
          <w:bCs/>
          <w:sz w:val="21"/>
          <w:szCs w:val="21"/>
        </w:rPr>
        <w:t>Podczas praktyki zawodowej student zobowiązany jest do:</w:t>
      </w:r>
    </w:p>
    <w:p w14:paraId="2F1D4E9D" w14:textId="77777777" w:rsidR="00671501" w:rsidRPr="0013118C" w:rsidRDefault="00671501" w:rsidP="00671501">
      <w:pPr>
        <w:pStyle w:val="Akapitzlist"/>
        <w:numPr>
          <w:ilvl w:val="0"/>
          <w:numId w:val="7"/>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 xml:space="preserve">godnego reprezentowania </w:t>
      </w:r>
      <w:r w:rsidR="004451F9" w:rsidRPr="0013118C">
        <w:rPr>
          <w:rFonts w:ascii="Times New Roman" w:hAnsi="Times New Roman" w:cs="Times New Roman"/>
          <w:sz w:val="21"/>
          <w:szCs w:val="21"/>
        </w:rPr>
        <w:t xml:space="preserve">ANS </w:t>
      </w:r>
      <w:r w:rsidR="00AC3DBB" w:rsidRPr="0013118C">
        <w:rPr>
          <w:rFonts w:ascii="Times New Roman" w:hAnsi="Times New Roman" w:cs="Times New Roman"/>
          <w:sz w:val="21"/>
          <w:szCs w:val="21"/>
        </w:rPr>
        <w:t>w Nowym Targu</w:t>
      </w:r>
      <w:r w:rsidRPr="0013118C">
        <w:rPr>
          <w:rFonts w:ascii="Times New Roman" w:hAnsi="Times New Roman" w:cs="Times New Roman"/>
          <w:sz w:val="21"/>
          <w:szCs w:val="21"/>
        </w:rPr>
        <w:t>,</w:t>
      </w:r>
    </w:p>
    <w:p w14:paraId="125DA678" w14:textId="77777777" w:rsidR="00671501" w:rsidRPr="0013118C" w:rsidRDefault="00671501" w:rsidP="00671501">
      <w:pPr>
        <w:pStyle w:val="Akapitzlist"/>
        <w:numPr>
          <w:ilvl w:val="0"/>
          <w:numId w:val="7"/>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 xml:space="preserve">przestrzegania wymaganych przez </w:t>
      </w:r>
      <w:proofErr w:type="spellStart"/>
      <w:r w:rsidRPr="0013118C">
        <w:rPr>
          <w:rFonts w:ascii="Times New Roman" w:hAnsi="Times New Roman" w:cs="Times New Roman"/>
          <w:sz w:val="21"/>
          <w:szCs w:val="21"/>
        </w:rPr>
        <w:t>praktykodawcę</w:t>
      </w:r>
      <w:proofErr w:type="spellEnd"/>
      <w:r w:rsidRPr="0013118C">
        <w:rPr>
          <w:rFonts w:ascii="Times New Roman" w:hAnsi="Times New Roman" w:cs="Times New Roman"/>
          <w:sz w:val="21"/>
          <w:szCs w:val="21"/>
        </w:rPr>
        <w:t xml:space="preserve"> klauzul dotyczących ochrony danych i poufności dokumentów,</w:t>
      </w:r>
    </w:p>
    <w:p w14:paraId="2DC7FD5F" w14:textId="77777777" w:rsidR="00671501" w:rsidRPr="0013118C" w:rsidRDefault="00671501" w:rsidP="00671501">
      <w:pPr>
        <w:pStyle w:val="Akapitzlist"/>
        <w:numPr>
          <w:ilvl w:val="0"/>
          <w:numId w:val="7"/>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traktowania z szacunkiem pracowników i mienia firmy,</w:t>
      </w:r>
    </w:p>
    <w:p w14:paraId="6C4FECB1" w14:textId="77777777" w:rsidR="00671501" w:rsidRPr="0013118C" w:rsidRDefault="00671501" w:rsidP="00671501">
      <w:pPr>
        <w:pStyle w:val="Akapitzlist"/>
        <w:numPr>
          <w:ilvl w:val="0"/>
          <w:numId w:val="7"/>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przestrzegania punktualności.</w:t>
      </w:r>
    </w:p>
    <w:p w14:paraId="51383192" w14:textId="77777777" w:rsidR="002C1BD9" w:rsidRPr="0013118C" w:rsidRDefault="002C1BD9" w:rsidP="002C1BD9">
      <w:pPr>
        <w:pStyle w:val="Akapitzlist"/>
        <w:spacing w:after="0" w:line="276" w:lineRule="auto"/>
        <w:ind w:left="709" w:hanging="283"/>
        <w:jc w:val="both"/>
        <w:rPr>
          <w:rFonts w:ascii="Times New Roman" w:hAnsi="Times New Roman" w:cs="Times New Roman"/>
          <w:sz w:val="21"/>
          <w:szCs w:val="21"/>
        </w:rPr>
      </w:pPr>
      <w:r w:rsidRPr="0013118C">
        <w:rPr>
          <w:rFonts w:ascii="Times New Roman" w:hAnsi="Times New Roman" w:cs="Times New Roman"/>
          <w:sz w:val="21"/>
          <w:szCs w:val="21"/>
        </w:rPr>
        <w:t xml:space="preserve">7. Student może ubiegać się o dostosowanie trybu i sposobu realizacji studenckich praktyk zawodowych do indywidualnych potrzeb związanych z niepełnosprawnościami oraz szczególnymi potrzebami na zasadach wynikających z Regulaminu przyznawania wsparcia oraz dysponowania </w:t>
      </w:r>
      <w:r w:rsidRPr="0013118C">
        <w:rPr>
          <w:rFonts w:ascii="Times New Roman" w:hAnsi="Times New Roman" w:cs="Times New Roman"/>
          <w:sz w:val="21"/>
          <w:szCs w:val="21"/>
        </w:rPr>
        <w:lastRenderedPageBreak/>
        <w:t>środkami finansowymi z funduszu wsparcia osób niepełnosprawnych na zadania związane z zapewnieniem osobom niepełnosprawnym warunków do pełnego udziału w procesie przyjmowania na studia i kształcenia oraz funkcjonowania Pełnomocnika Rektora ds. Osób Niepełnosprawnych w ANS w Nowym Targu.</w:t>
      </w:r>
    </w:p>
    <w:p w14:paraId="73D27DD6" w14:textId="77777777" w:rsidR="002C1BD9" w:rsidRPr="0013118C" w:rsidRDefault="002C1BD9" w:rsidP="002C1BD9">
      <w:pPr>
        <w:pStyle w:val="Akapitzlist"/>
        <w:spacing w:after="0" w:line="276" w:lineRule="auto"/>
        <w:ind w:left="709" w:hanging="283"/>
        <w:jc w:val="both"/>
        <w:rPr>
          <w:rFonts w:ascii="Times New Roman" w:hAnsi="Times New Roman" w:cs="Times New Roman"/>
          <w:sz w:val="21"/>
          <w:szCs w:val="21"/>
        </w:rPr>
      </w:pPr>
    </w:p>
    <w:p w14:paraId="6D3265BD" w14:textId="77777777" w:rsidR="00671501" w:rsidRPr="0013118C" w:rsidRDefault="002C1BD9"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T</w:t>
      </w:r>
      <w:r w:rsidR="00671501" w:rsidRPr="0013118C">
        <w:rPr>
          <w:rFonts w:ascii="Times New Roman" w:hAnsi="Times New Roman" w:cs="Times New Roman"/>
          <w:b/>
          <w:sz w:val="21"/>
          <w:szCs w:val="21"/>
        </w:rPr>
        <w:t>EMATYKA PRAKTYKI TŁUMACZENIOWEJ</w:t>
      </w:r>
    </w:p>
    <w:p w14:paraId="4175EC2F"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Specyfika pracy tłumacza.</w:t>
      </w:r>
    </w:p>
    <w:p w14:paraId="63F2AFE6"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Narzędzia przydatne w tłumaczeniu.</w:t>
      </w:r>
    </w:p>
    <w:p w14:paraId="7052E8D0"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Metodologia pracy tłumacza (rozpoznanie rodzaju tekstu, zapoznanie się z zagadnieniem zawartym w tekście do tłumaczenia, przygotowanie narzędzi wspierających tłumaczenie, rozpoczęcie tłumaczenia, odpoczynek, weryfikacja poprawności tłumaczenia).</w:t>
      </w:r>
    </w:p>
    <w:p w14:paraId="37BA60BC"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Rodzaje tekstów, które najczęściej są tłumaczone. </w:t>
      </w:r>
    </w:p>
    <w:p w14:paraId="041DD8CD"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Przedstawienie i omówienie przykładów tłumaczeń, krytyka.</w:t>
      </w:r>
    </w:p>
    <w:p w14:paraId="0812F569"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Specyfika pracy biura tłumaczeń.</w:t>
      </w:r>
    </w:p>
    <w:p w14:paraId="5A5D74D1"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Odpowiedzialności prawna i przepisy regulujące pracę tłumacza przysięgłego.</w:t>
      </w:r>
    </w:p>
    <w:p w14:paraId="4E574E31"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Prowadzenie repertorium. </w:t>
      </w:r>
    </w:p>
    <w:p w14:paraId="065F8698"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Rodzaj weryfikacji jakości tłumaczenia. Proof-</w:t>
      </w:r>
      <w:proofErr w:type="spellStart"/>
      <w:r w:rsidRPr="0013118C">
        <w:rPr>
          <w:rFonts w:ascii="Times New Roman" w:hAnsi="Times New Roman" w:cs="Times New Roman"/>
          <w:sz w:val="21"/>
          <w:szCs w:val="21"/>
        </w:rPr>
        <w:t>reading</w:t>
      </w:r>
      <w:proofErr w:type="spellEnd"/>
      <w:r w:rsidRPr="0013118C">
        <w:rPr>
          <w:rFonts w:ascii="Times New Roman" w:hAnsi="Times New Roman" w:cs="Times New Roman"/>
          <w:sz w:val="21"/>
          <w:szCs w:val="21"/>
        </w:rPr>
        <w:t xml:space="preserve">. </w:t>
      </w:r>
    </w:p>
    <w:p w14:paraId="19BB3210"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Obserwacja przykładowego projektu tłumaczeniowego. </w:t>
      </w:r>
    </w:p>
    <w:p w14:paraId="3D7C562C"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eastAsia="MyriadPro-Regular" w:hAnsi="Times New Roman" w:cs="Times New Roman"/>
          <w:sz w:val="21"/>
          <w:szCs w:val="21"/>
        </w:rPr>
        <w:t xml:space="preserve">Obserwacja całego procesu prowadzenia projektu tłumaczeniowego. </w:t>
      </w:r>
    </w:p>
    <w:p w14:paraId="66029EF6"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eastAsia="MyriadPro-Regular" w:hAnsi="Times New Roman" w:cs="Times New Roman"/>
          <w:sz w:val="21"/>
          <w:szCs w:val="21"/>
        </w:rPr>
        <w:t>Współuczestniczenie w procesie poprzez przygotowanie własnego tłumaczenia.</w:t>
      </w:r>
    </w:p>
    <w:p w14:paraId="0D99406D"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eastAsia="MyriadPro-Regular" w:hAnsi="Times New Roman" w:cs="Times New Roman"/>
          <w:sz w:val="21"/>
          <w:szCs w:val="21"/>
        </w:rPr>
        <w:t xml:space="preserve"> Porównanie własnego tłumaczenia z tłumaczeniem przygotowanym przez tłumacza zawodowego. Analiza różnic i wyciągnięcie wniosków. </w:t>
      </w:r>
    </w:p>
    <w:p w14:paraId="4B494F24"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eastAsia="MyriadPro-Regular" w:hAnsi="Times New Roman" w:cs="Times New Roman"/>
          <w:sz w:val="21"/>
          <w:szCs w:val="21"/>
        </w:rPr>
        <w:t>Prowadzenie korespondencji w języku angielskim, kontakt telefoniczny i bezpośredni z klientami/pracownikami firm lub instytucji w języku angielskim, przygotowywanie materiałów marketingowych, opisu działalności w języku angielskim, tłumaczenie dokumentacji firmy lub instytucji.</w:t>
      </w:r>
    </w:p>
    <w:p w14:paraId="566E0519"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Tworzenie baz tłumaczeniowych</w:t>
      </w:r>
    </w:p>
    <w:p w14:paraId="55C674EF" w14:textId="77777777" w:rsidR="00671501" w:rsidRPr="0013118C" w:rsidRDefault="00671501" w:rsidP="00671501">
      <w:pPr>
        <w:pStyle w:val="Akapitzlist"/>
        <w:numPr>
          <w:ilvl w:val="0"/>
          <w:numId w:val="10"/>
        </w:numPr>
        <w:autoSpaceDE w:val="0"/>
        <w:autoSpaceDN w:val="0"/>
        <w:adjustRightInd w:val="0"/>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Konsultacje indywidualne z opiekunami praktyk.</w:t>
      </w:r>
    </w:p>
    <w:p w14:paraId="3980E165" w14:textId="77777777" w:rsidR="00671501" w:rsidRPr="0013118C" w:rsidRDefault="00671501" w:rsidP="00671501">
      <w:pPr>
        <w:autoSpaceDE w:val="0"/>
        <w:autoSpaceDN w:val="0"/>
        <w:adjustRightInd w:val="0"/>
        <w:spacing w:after="0" w:line="276" w:lineRule="auto"/>
        <w:ind w:left="360"/>
        <w:jc w:val="both"/>
        <w:rPr>
          <w:rFonts w:ascii="Times New Roman" w:hAnsi="Times New Roman" w:cs="Times New Roman"/>
          <w:sz w:val="21"/>
          <w:szCs w:val="21"/>
        </w:rPr>
      </w:pPr>
    </w:p>
    <w:p w14:paraId="2053C11A"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 xml:space="preserve">KRYTERIA OCENIANIA TŁUMACZEŃ STUDENCKICH ORAZ BUDOWANIE PORTFOLIO TŁUMACZA </w:t>
      </w:r>
    </w:p>
    <w:p w14:paraId="4823BB04" w14:textId="77777777" w:rsidR="00671501" w:rsidRPr="0013118C" w:rsidRDefault="00671501" w:rsidP="00F9134C">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Wszystkie tłumaczenia wykonywane przez studentów filologii angielskiej powinny zostać zebrane w </w:t>
      </w:r>
      <w:r w:rsidRPr="0013118C">
        <w:rPr>
          <w:rFonts w:ascii="Times New Roman" w:hAnsi="Times New Roman" w:cs="Times New Roman"/>
          <w:b/>
          <w:sz w:val="21"/>
          <w:szCs w:val="21"/>
        </w:rPr>
        <w:t>portfolio tłumacza</w:t>
      </w:r>
      <w:r w:rsidRPr="0013118C">
        <w:rPr>
          <w:rFonts w:ascii="Times New Roman" w:hAnsi="Times New Roman" w:cs="Times New Roman"/>
          <w:sz w:val="21"/>
          <w:szCs w:val="21"/>
        </w:rPr>
        <w:t>. Portfolio tłumacza powinno zawierać wszystkie prace tłumaczeniowe wraz z oryginałem. W portfolio tłumacza powinny znajdować się również prace poprawione przez opiekunów praktyk.</w:t>
      </w:r>
      <w:r w:rsidR="00F9134C" w:rsidRPr="0013118C">
        <w:rPr>
          <w:rFonts w:ascii="Times New Roman" w:hAnsi="Times New Roman" w:cs="Times New Roman"/>
          <w:sz w:val="21"/>
          <w:szCs w:val="21"/>
        </w:rPr>
        <w:br/>
        <w:t xml:space="preserve">Tłumaczenia wykonywane przez studentów filologii angielskiej powinny zostać zebrane </w:t>
      </w:r>
      <w:r w:rsidR="006B2CCC" w:rsidRPr="0013118C">
        <w:rPr>
          <w:rFonts w:ascii="Times New Roman" w:hAnsi="Times New Roman" w:cs="Times New Roman"/>
          <w:sz w:val="21"/>
          <w:szCs w:val="21"/>
        </w:rPr>
        <w:br/>
      </w:r>
      <w:r w:rsidR="00F9134C" w:rsidRPr="0013118C">
        <w:rPr>
          <w:rFonts w:ascii="Times New Roman" w:hAnsi="Times New Roman" w:cs="Times New Roman"/>
          <w:sz w:val="21"/>
          <w:szCs w:val="21"/>
        </w:rPr>
        <w:t xml:space="preserve">w </w:t>
      </w:r>
      <w:r w:rsidR="00F9134C" w:rsidRPr="0013118C">
        <w:rPr>
          <w:rFonts w:ascii="Times New Roman" w:hAnsi="Times New Roman" w:cs="Times New Roman"/>
          <w:b/>
          <w:sz w:val="21"/>
          <w:szCs w:val="21"/>
        </w:rPr>
        <w:t xml:space="preserve">portfolio tłumacza, </w:t>
      </w:r>
      <w:r w:rsidR="00F9134C" w:rsidRPr="0013118C">
        <w:rPr>
          <w:rFonts w:ascii="Times New Roman" w:hAnsi="Times New Roman" w:cs="Times New Roman"/>
          <w:sz w:val="21"/>
          <w:szCs w:val="21"/>
        </w:rPr>
        <w:t xml:space="preserve">które powinno zawierać </w:t>
      </w:r>
      <w:r w:rsidR="0054503B" w:rsidRPr="0013118C">
        <w:rPr>
          <w:rFonts w:ascii="Times New Roman" w:hAnsi="Times New Roman" w:cs="Times New Roman"/>
          <w:sz w:val="21"/>
          <w:szCs w:val="21"/>
        </w:rPr>
        <w:t xml:space="preserve">przetłumaczone prace i zaświadczenia o tłumaczeniu ustnym. </w:t>
      </w:r>
      <w:r w:rsidR="006B2CCC" w:rsidRPr="0013118C">
        <w:rPr>
          <w:rFonts w:ascii="Times New Roman" w:hAnsi="Times New Roman" w:cs="Times New Roman"/>
          <w:sz w:val="21"/>
          <w:szCs w:val="21"/>
        </w:rPr>
        <w:br/>
      </w:r>
      <w:r w:rsidR="00F9134C" w:rsidRPr="0013118C">
        <w:rPr>
          <w:rFonts w:ascii="Times New Roman" w:hAnsi="Times New Roman" w:cs="Times New Roman"/>
          <w:sz w:val="21"/>
          <w:szCs w:val="21"/>
        </w:rPr>
        <w:t>(np.: umowa handlowa, pismo wychodzące, e-mail do kontrahenta, oferta handlowa, itp.).</w:t>
      </w:r>
      <w:r w:rsidR="00A862E8" w:rsidRPr="0013118C">
        <w:rPr>
          <w:rFonts w:ascii="Times New Roman" w:hAnsi="Times New Roman" w:cs="Times New Roman"/>
          <w:sz w:val="21"/>
          <w:szCs w:val="21"/>
        </w:rPr>
        <w:t xml:space="preserve"> Przyjmuje się, że 4h praktyk odpowiada 1 strona tłumaczenia.</w:t>
      </w:r>
    </w:p>
    <w:p w14:paraId="1DCA679D"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Wszystkie tłumaczenia przedłożone przez studentów filologii angielskiej powinny spełniać warunki techniczne określone w</w:t>
      </w:r>
      <w:r w:rsidRPr="0013118C">
        <w:rPr>
          <w:rFonts w:ascii="Times New Roman" w:hAnsi="Times New Roman" w:cs="Times New Roman"/>
          <w:b/>
          <w:sz w:val="21"/>
          <w:szCs w:val="21"/>
        </w:rPr>
        <w:t xml:space="preserve"> załączniku nr 1.</w:t>
      </w:r>
    </w:p>
    <w:p w14:paraId="78F5BFBC"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Wymagana jest 100% frekwencja na praktykach. W razie choroby student powinien przedstawić zwolnienie lekarskie do 7 dni po powrocie na uczelnię. Nieuczęszczanie na zajęcia może skutkować nieuzyskaniem zaliczenia z przedmiotu. </w:t>
      </w:r>
    </w:p>
    <w:p w14:paraId="06C97700"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Nieusprawiedliwiona nieobecność na praktyce tłumaczeniowej skutkuje jej niezaliczeniem.</w:t>
      </w:r>
    </w:p>
    <w:p w14:paraId="79E6FD75"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Każde tłumaczenie wykonane przez studentów będzie oceniane przez opiekunów praktyk. Jeśli opiekun zdecyduje, iż tłumaczenie powinno zostać poprawione i/ lub wykonane ponownie, student ma 1 tydzień na dokonanie korekty i ponowne złożenie tłumaczenia. Zwrócenie tłumaczenia do </w:t>
      </w:r>
      <w:r w:rsidRPr="0013118C">
        <w:rPr>
          <w:rFonts w:ascii="Times New Roman" w:hAnsi="Times New Roman" w:cs="Times New Roman"/>
          <w:sz w:val="21"/>
          <w:szCs w:val="21"/>
        </w:rPr>
        <w:lastRenderedPageBreak/>
        <w:t xml:space="preserve">studenta do ponownej korekty skutkuje obniżeniem oceny za tłumaczenie o stopień. </w:t>
      </w:r>
      <w:r w:rsidR="004E61B5" w:rsidRPr="0013118C">
        <w:rPr>
          <w:rFonts w:ascii="Times New Roman" w:hAnsi="Times New Roman" w:cs="Times New Roman"/>
          <w:sz w:val="21"/>
          <w:szCs w:val="21"/>
        </w:rPr>
        <w:t xml:space="preserve">Szczegółowe kryteria oceny tłumaczeń znajdują się w </w:t>
      </w:r>
      <w:r w:rsidR="004E61B5" w:rsidRPr="0013118C">
        <w:rPr>
          <w:rFonts w:ascii="Times New Roman" w:hAnsi="Times New Roman" w:cs="Times New Roman"/>
          <w:b/>
          <w:sz w:val="21"/>
          <w:szCs w:val="21"/>
        </w:rPr>
        <w:t>załączniku nr 2.</w:t>
      </w:r>
    </w:p>
    <w:p w14:paraId="2D967621"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Nieterminowe składanie prac zaliczeniowych skutkuje obniżeniem oceny z praktyk tłumaczeniowych.</w:t>
      </w:r>
    </w:p>
    <w:p w14:paraId="003E96F3"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Student może otrzymać ocenę niedostateczną za przedłożone tłumaczenie, jeśli tłumaczenie będzie tłumaczeniem niedokończonym, będzie w znacznym stopniu odbiegało od oryginału, będzie niezrozumiałe, poziom językowy będzie rażąco niski. W takim przypadku student może poprawić tłumaczenie, ale tylko raz w ciągu semestru. </w:t>
      </w:r>
    </w:p>
    <w:p w14:paraId="7C319C46" w14:textId="77777777" w:rsidR="00671501" w:rsidRPr="0013118C" w:rsidRDefault="00671501" w:rsidP="00671501">
      <w:pPr>
        <w:pStyle w:val="Akapitzlist"/>
        <w:numPr>
          <w:ilvl w:val="0"/>
          <w:numId w:val="11"/>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Każdy student filologii angielskiej specjalności tłumaczeniowej powinien podjąć dodatkowo różne formy działalności na rzecz społeczności lokalnej wykonując tłumaczenia stron internetowych, aktualizacje stron internetowych, tłumaczenia regulaminów, menu w restauracjach, ofert handlowych, itd. Działania te powinny być podejmowane przez każdego studenta i powinny być dołączone do portfolio tłumacza (oryginał oraz wykonane tłumaczenie), sprawdzone i ocenione przez opiekunów praktyki tłumaczeniowej. Za podejmowanie dodatkowych form działalności tłumacza studenci będą otrzymywali oceny, które będą brane pod uwagę podczas oceniania praktyk tłumaczeniowych.</w:t>
      </w:r>
    </w:p>
    <w:p w14:paraId="16452BE2" w14:textId="77777777" w:rsidR="00671501" w:rsidRPr="0013118C" w:rsidRDefault="00671501" w:rsidP="00671501">
      <w:pPr>
        <w:pStyle w:val="Akapitzlist"/>
        <w:spacing w:line="276" w:lineRule="auto"/>
        <w:jc w:val="both"/>
        <w:rPr>
          <w:rFonts w:ascii="Times New Roman" w:hAnsi="Times New Roman" w:cs="Times New Roman"/>
          <w:sz w:val="21"/>
          <w:szCs w:val="21"/>
        </w:rPr>
      </w:pPr>
    </w:p>
    <w:p w14:paraId="76B1481A"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WARUNKI NIEZBĘDNE DO ZALICZENIA PRAKTYK (zaliczenie z oceną)</w:t>
      </w:r>
    </w:p>
    <w:p w14:paraId="0A2806D5"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Warunkiem zaliczenia praktyki zawodowej jest:</w:t>
      </w:r>
    </w:p>
    <w:p w14:paraId="3C9AD6BF" w14:textId="77777777" w:rsidR="00671501" w:rsidRPr="0013118C" w:rsidRDefault="00AC3DBB" w:rsidP="00671501">
      <w:pPr>
        <w:pStyle w:val="Akapitzlist"/>
        <w:numPr>
          <w:ilvl w:val="0"/>
          <w:numId w:val="8"/>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wywiązanie się z programu praktyk,</w:t>
      </w:r>
    </w:p>
    <w:p w14:paraId="1B2D2E29" w14:textId="77777777" w:rsidR="00671501" w:rsidRPr="0013118C" w:rsidRDefault="00AC3DBB" w:rsidP="00671501">
      <w:pPr>
        <w:pStyle w:val="Akapitzlist"/>
        <w:numPr>
          <w:ilvl w:val="0"/>
          <w:numId w:val="8"/>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 xml:space="preserve">wywiązanie się z zadań wyznaczonych przez osobę odpowiedzialną za realizację praktyki ze strony </w:t>
      </w:r>
      <w:proofErr w:type="spellStart"/>
      <w:r w:rsidRPr="0013118C">
        <w:rPr>
          <w:rFonts w:ascii="Times New Roman" w:hAnsi="Times New Roman" w:cs="Times New Roman"/>
          <w:sz w:val="21"/>
          <w:szCs w:val="21"/>
        </w:rPr>
        <w:t>praktykodawcy</w:t>
      </w:r>
      <w:proofErr w:type="spellEnd"/>
      <w:r w:rsidRPr="0013118C">
        <w:rPr>
          <w:rFonts w:ascii="Times New Roman" w:hAnsi="Times New Roman" w:cs="Times New Roman"/>
          <w:sz w:val="21"/>
          <w:szCs w:val="21"/>
        </w:rPr>
        <w:t>,</w:t>
      </w:r>
    </w:p>
    <w:p w14:paraId="2F50AD64" w14:textId="77777777" w:rsidR="00671501" w:rsidRPr="0013118C" w:rsidRDefault="00AC3DBB" w:rsidP="00671501">
      <w:pPr>
        <w:pStyle w:val="Akapitzlist"/>
        <w:numPr>
          <w:ilvl w:val="0"/>
          <w:numId w:val="8"/>
        </w:numPr>
        <w:spacing w:after="0" w:line="276" w:lineRule="auto"/>
        <w:ind w:left="1134" w:hanging="425"/>
        <w:jc w:val="both"/>
        <w:rPr>
          <w:rFonts w:ascii="Times New Roman" w:hAnsi="Times New Roman" w:cs="Times New Roman"/>
          <w:sz w:val="21"/>
          <w:szCs w:val="21"/>
        </w:rPr>
      </w:pPr>
      <w:r w:rsidRPr="0013118C">
        <w:rPr>
          <w:rFonts w:ascii="Times New Roman" w:hAnsi="Times New Roman" w:cs="Times New Roman"/>
          <w:sz w:val="21"/>
          <w:szCs w:val="21"/>
        </w:rPr>
        <w:t>osiągnięcie określonych efektów kształcenia w trakcie trwania praktyk.</w:t>
      </w:r>
    </w:p>
    <w:p w14:paraId="4518AEA5"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Student zobowiązany jest do dostarczenia w terminie opiekunowi praktyk – nauczycielowi akademickiemu wypełnionego </w:t>
      </w:r>
      <w:r w:rsidRPr="0013118C">
        <w:rPr>
          <w:rFonts w:ascii="Times New Roman" w:hAnsi="Times New Roman" w:cs="Times New Roman"/>
          <w:b/>
          <w:sz w:val="21"/>
          <w:szCs w:val="21"/>
        </w:rPr>
        <w:t>dziennika praktyk</w:t>
      </w:r>
      <w:r w:rsidR="00DC2EFA" w:rsidRPr="0013118C">
        <w:rPr>
          <w:rFonts w:ascii="Times New Roman" w:hAnsi="Times New Roman" w:cs="Times New Roman"/>
          <w:sz w:val="21"/>
          <w:szCs w:val="21"/>
        </w:rPr>
        <w:t xml:space="preserve"> oraz </w:t>
      </w:r>
      <w:r w:rsidR="00DC2EFA" w:rsidRPr="0013118C">
        <w:rPr>
          <w:rFonts w:ascii="Times New Roman" w:hAnsi="Times New Roman" w:cs="Times New Roman"/>
          <w:b/>
          <w:sz w:val="21"/>
          <w:szCs w:val="21"/>
        </w:rPr>
        <w:t>portfolio tłumacza</w:t>
      </w:r>
      <w:r w:rsidR="00DC2EFA" w:rsidRPr="0013118C">
        <w:rPr>
          <w:rFonts w:ascii="Times New Roman" w:hAnsi="Times New Roman" w:cs="Times New Roman"/>
          <w:sz w:val="21"/>
          <w:szCs w:val="21"/>
        </w:rPr>
        <w:t xml:space="preserve"> zawierające tłumaczenia wykonane przez studenta podczas praktyk</w:t>
      </w:r>
      <w:r w:rsidRPr="0013118C">
        <w:rPr>
          <w:rFonts w:ascii="Times New Roman" w:hAnsi="Times New Roman" w:cs="Times New Roman"/>
          <w:sz w:val="21"/>
          <w:szCs w:val="21"/>
        </w:rPr>
        <w:t>.</w:t>
      </w:r>
    </w:p>
    <w:p w14:paraId="5EF0B732" w14:textId="77777777" w:rsidR="006B2CCC" w:rsidRPr="0013118C" w:rsidRDefault="006B2CCC"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Wraz z dziennikiem praktyk oraz portfolio tłumacza, student powinien dostarczyć:</w:t>
      </w:r>
    </w:p>
    <w:p w14:paraId="53B0EF66" w14:textId="77777777" w:rsidR="006B2CCC" w:rsidRPr="0013118C" w:rsidRDefault="006B2CCC" w:rsidP="006B2CCC">
      <w:pPr>
        <w:pStyle w:val="Akapitzlist"/>
        <w:numPr>
          <w:ilvl w:val="3"/>
          <w:numId w:val="4"/>
        </w:numPr>
        <w:spacing w:after="0" w:line="276" w:lineRule="auto"/>
        <w:ind w:left="993" w:hanging="284"/>
        <w:jc w:val="both"/>
        <w:rPr>
          <w:rFonts w:ascii="Times New Roman" w:hAnsi="Times New Roman" w:cs="Times New Roman"/>
          <w:sz w:val="21"/>
          <w:szCs w:val="21"/>
        </w:rPr>
      </w:pPr>
      <w:r w:rsidRPr="0013118C">
        <w:rPr>
          <w:rFonts w:ascii="Times New Roman" w:hAnsi="Times New Roman" w:cs="Times New Roman"/>
          <w:sz w:val="21"/>
          <w:szCs w:val="21"/>
        </w:rPr>
        <w:t>ankietę oceny praktyki zawodowej,</w:t>
      </w:r>
    </w:p>
    <w:p w14:paraId="45DD0E05" w14:textId="77777777" w:rsidR="006B2CCC" w:rsidRPr="0013118C" w:rsidRDefault="006B2CCC" w:rsidP="006B2CCC">
      <w:pPr>
        <w:pStyle w:val="Akapitzlist"/>
        <w:numPr>
          <w:ilvl w:val="3"/>
          <w:numId w:val="4"/>
        </w:numPr>
        <w:spacing w:after="0" w:line="276" w:lineRule="auto"/>
        <w:ind w:left="993" w:hanging="284"/>
        <w:jc w:val="both"/>
        <w:rPr>
          <w:rFonts w:ascii="Times New Roman" w:hAnsi="Times New Roman" w:cs="Times New Roman"/>
          <w:sz w:val="21"/>
          <w:szCs w:val="21"/>
        </w:rPr>
      </w:pPr>
      <w:r w:rsidRPr="0013118C">
        <w:rPr>
          <w:rFonts w:ascii="Times New Roman" w:hAnsi="Times New Roman" w:cs="Times New Roman"/>
          <w:sz w:val="21"/>
          <w:szCs w:val="21"/>
        </w:rPr>
        <w:t xml:space="preserve">ankietę oceny studenta </w:t>
      </w:r>
      <w:r w:rsidR="0054503B" w:rsidRPr="0013118C">
        <w:rPr>
          <w:rFonts w:ascii="Times New Roman" w:hAnsi="Times New Roman" w:cs="Times New Roman"/>
          <w:sz w:val="21"/>
          <w:szCs w:val="21"/>
        </w:rPr>
        <w:t>realizującego praktykę zawodową.</w:t>
      </w:r>
    </w:p>
    <w:p w14:paraId="4C6FBA38" w14:textId="77777777" w:rsidR="0054503B" w:rsidRPr="0013118C" w:rsidRDefault="0054503B" w:rsidP="0054503B">
      <w:pPr>
        <w:pStyle w:val="Akapitzlist"/>
        <w:spacing w:after="0" w:line="276" w:lineRule="auto"/>
        <w:ind w:left="993"/>
        <w:jc w:val="both"/>
        <w:rPr>
          <w:rFonts w:ascii="Times New Roman" w:hAnsi="Times New Roman" w:cs="Times New Roman"/>
          <w:sz w:val="21"/>
          <w:szCs w:val="21"/>
        </w:rPr>
      </w:pPr>
      <w:r w:rsidRPr="0013118C">
        <w:rPr>
          <w:rFonts w:ascii="Times New Roman" w:hAnsi="Times New Roman" w:cs="Times New Roman"/>
          <w:sz w:val="21"/>
          <w:szCs w:val="21"/>
        </w:rPr>
        <w:t xml:space="preserve">Przed rozpoczęciem praktyki student przedkłada uczelnianemu opiekunowi praktyk (* nie dotyczy </w:t>
      </w:r>
      <w:proofErr w:type="spellStart"/>
      <w:r w:rsidRPr="0013118C">
        <w:rPr>
          <w:rFonts w:ascii="Times New Roman" w:hAnsi="Times New Roman" w:cs="Times New Roman"/>
          <w:sz w:val="21"/>
          <w:szCs w:val="21"/>
        </w:rPr>
        <w:t>praktykodawców</w:t>
      </w:r>
      <w:proofErr w:type="spellEnd"/>
      <w:r w:rsidRPr="0013118C">
        <w:rPr>
          <w:rFonts w:ascii="Times New Roman" w:hAnsi="Times New Roman" w:cs="Times New Roman"/>
          <w:sz w:val="21"/>
          <w:szCs w:val="21"/>
        </w:rPr>
        <w:t xml:space="preserve"> zweryfikowanych w poprzednich </w:t>
      </w:r>
      <w:r w:rsidR="00B87733" w:rsidRPr="0013118C">
        <w:rPr>
          <w:rFonts w:ascii="Times New Roman" w:hAnsi="Times New Roman" w:cs="Times New Roman"/>
          <w:sz w:val="21"/>
          <w:szCs w:val="21"/>
        </w:rPr>
        <w:t>okresach)</w:t>
      </w:r>
      <w:r w:rsidRPr="0013118C">
        <w:rPr>
          <w:rFonts w:ascii="Times New Roman" w:hAnsi="Times New Roman" w:cs="Times New Roman"/>
          <w:sz w:val="21"/>
          <w:szCs w:val="21"/>
        </w:rPr>
        <w:t>:</w:t>
      </w:r>
    </w:p>
    <w:p w14:paraId="7547DF77" w14:textId="77777777" w:rsidR="006B2CCC" w:rsidRPr="0013118C" w:rsidRDefault="006B2CCC" w:rsidP="006B2CCC">
      <w:pPr>
        <w:pStyle w:val="Akapitzlist"/>
        <w:numPr>
          <w:ilvl w:val="3"/>
          <w:numId w:val="4"/>
        </w:numPr>
        <w:spacing w:after="0" w:line="276" w:lineRule="auto"/>
        <w:ind w:left="993" w:hanging="284"/>
        <w:jc w:val="both"/>
        <w:rPr>
          <w:rFonts w:ascii="Times New Roman" w:hAnsi="Times New Roman" w:cs="Times New Roman"/>
          <w:sz w:val="21"/>
          <w:szCs w:val="21"/>
        </w:rPr>
      </w:pPr>
      <w:r w:rsidRPr="0013118C">
        <w:rPr>
          <w:rFonts w:ascii="Times New Roman" w:hAnsi="Times New Roman" w:cs="Times New Roman"/>
          <w:sz w:val="21"/>
          <w:szCs w:val="21"/>
        </w:rPr>
        <w:t>kryteria doboru jednostki organizującej i przyjmującej studentów na praktyki tłumaczeniowe,</w:t>
      </w:r>
    </w:p>
    <w:p w14:paraId="6154D25D" w14:textId="77777777" w:rsidR="006B2CCC" w:rsidRPr="0013118C" w:rsidRDefault="006B2CCC" w:rsidP="006B2CCC">
      <w:pPr>
        <w:pStyle w:val="Akapitzlist"/>
        <w:numPr>
          <w:ilvl w:val="3"/>
          <w:numId w:val="4"/>
        </w:numPr>
        <w:spacing w:after="0" w:line="276" w:lineRule="auto"/>
        <w:ind w:left="993" w:hanging="284"/>
        <w:jc w:val="both"/>
        <w:rPr>
          <w:rFonts w:ascii="Times New Roman" w:hAnsi="Times New Roman" w:cs="Times New Roman"/>
          <w:sz w:val="21"/>
          <w:szCs w:val="21"/>
        </w:rPr>
      </w:pPr>
      <w:r w:rsidRPr="0013118C">
        <w:rPr>
          <w:rFonts w:ascii="Times New Roman" w:hAnsi="Times New Roman" w:cs="Times New Roman"/>
          <w:sz w:val="21"/>
          <w:szCs w:val="21"/>
        </w:rPr>
        <w:t>kryteria doboru opiekuna praktyk z jednostki przyjmującej studentów na praktyki tłumaczeniowe.</w:t>
      </w:r>
    </w:p>
    <w:p w14:paraId="0E1716A0" w14:textId="77777777" w:rsidR="0054503B" w:rsidRPr="0013118C" w:rsidRDefault="0054503B" w:rsidP="006B2CCC">
      <w:pPr>
        <w:pStyle w:val="Akapitzlist"/>
        <w:numPr>
          <w:ilvl w:val="3"/>
          <w:numId w:val="4"/>
        </w:numPr>
        <w:spacing w:after="0" w:line="276" w:lineRule="auto"/>
        <w:ind w:left="993" w:hanging="284"/>
        <w:jc w:val="both"/>
        <w:rPr>
          <w:rFonts w:ascii="Times New Roman" w:hAnsi="Times New Roman" w:cs="Times New Roman"/>
          <w:sz w:val="21"/>
          <w:szCs w:val="21"/>
        </w:rPr>
      </w:pPr>
      <w:r w:rsidRPr="0013118C">
        <w:rPr>
          <w:rFonts w:ascii="Times New Roman" w:hAnsi="Times New Roman" w:cs="Times New Roman"/>
          <w:sz w:val="21"/>
          <w:szCs w:val="21"/>
        </w:rPr>
        <w:t>kartę zgłoszenia na praktyki.</w:t>
      </w:r>
    </w:p>
    <w:p w14:paraId="26CBADA0" w14:textId="77777777" w:rsidR="0054503B" w:rsidRPr="0013118C" w:rsidRDefault="0054503B" w:rsidP="0054503B">
      <w:pPr>
        <w:pStyle w:val="Akapitzlist"/>
        <w:spacing w:after="0" w:line="276" w:lineRule="auto"/>
        <w:ind w:left="993"/>
        <w:jc w:val="both"/>
        <w:rPr>
          <w:rFonts w:ascii="Times New Roman" w:hAnsi="Times New Roman" w:cs="Times New Roman"/>
          <w:sz w:val="21"/>
          <w:szCs w:val="21"/>
        </w:rPr>
      </w:pPr>
    </w:p>
    <w:p w14:paraId="6ED0A11F"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Praktykę zalicza opiekun praktyk na podstawie wpisu do dziennika praktyk, poświadczonego podpisem osoby odpowiedzialnej za realizację praktyki studenckiej ze strony </w:t>
      </w:r>
      <w:proofErr w:type="spellStart"/>
      <w:r w:rsidRPr="0013118C">
        <w:rPr>
          <w:rFonts w:ascii="Times New Roman" w:hAnsi="Times New Roman" w:cs="Times New Roman"/>
          <w:sz w:val="21"/>
          <w:szCs w:val="21"/>
        </w:rPr>
        <w:t>praktykodawcy</w:t>
      </w:r>
      <w:proofErr w:type="spellEnd"/>
      <w:r w:rsidRPr="0013118C">
        <w:rPr>
          <w:rFonts w:ascii="Times New Roman" w:hAnsi="Times New Roman" w:cs="Times New Roman"/>
          <w:sz w:val="21"/>
          <w:szCs w:val="21"/>
        </w:rPr>
        <w:t>.</w:t>
      </w:r>
    </w:p>
    <w:p w14:paraId="54C225D6"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Jeśli student nie odbył praktyki w określonym terminie lub uzyskał negatywną opinię osoby odpowiedzialnej za jej realizację ze strony </w:t>
      </w:r>
      <w:proofErr w:type="spellStart"/>
      <w:r w:rsidRPr="0013118C">
        <w:rPr>
          <w:rFonts w:ascii="Times New Roman" w:hAnsi="Times New Roman" w:cs="Times New Roman"/>
          <w:sz w:val="21"/>
          <w:szCs w:val="21"/>
        </w:rPr>
        <w:t>praktykodawcy</w:t>
      </w:r>
      <w:proofErr w:type="spellEnd"/>
      <w:r w:rsidRPr="0013118C">
        <w:rPr>
          <w:rFonts w:ascii="Times New Roman" w:hAnsi="Times New Roman" w:cs="Times New Roman"/>
          <w:sz w:val="21"/>
          <w:szCs w:val="21"/>
        </w:rPr>
        <w:t>, wówczas praktyka nie zostaje zaliczona.</w:t>
      </w:r>
    </w:p>
    <w:p w14:paraId="37325B15"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W uzasadnionych wypadkach losowych możliwe jest za zgodą opiekuna praktyk i koordynatora kierunku filologia angielska, przeniesienie praktyki na inny termin.</w:t>
      </w:r>
    </w:p>
    <w:p w14:paraId="21DD1464" w14:textId="77777777" w:rsidR="00671501" w:rsidRPr="0013118C" w:rsidRDefault="00671501" w:rsidP="00671501">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Obecność na praktyce jest obowiązkowa, a nieusprawiedliwiona nieobecność na praktyce skutkuje jej niezaliczeniem.</w:t>
      </w:r>
    </w:p>
    <w:p w14:paraId="3963F90D" w14:textId="77777777" w:rsidR="0099285E" w:rsidRPr="0013118C" w:rsidRDefault="00671501" w:rsidP="0099285E">
      <w:pPr>
        <w:numPr>
          <w:ilvl w:val="0"/>
          <w:numId w:val="2"/>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Praktyka może zostać przedłużona o czas trwania usprawiedliwionej nieobecności.</w:t>
      </w:r>
    </w:p>
    <w:p w14:paraId="4B562E74" w14:textId="77777777" w:rsidR="004451F9" w:rsidRPr="0013118C" w:rsidRDefault="004451F9" w:rsidP="0099285E">
      <w:pPr>
        <w:spacing w:after="0" w:line="276" w:lineRule="auto"/>
        <w:ind w:left="644"/>
        <w:jc w:val="both"/>
        <w:rPr>
          <w:rFonts w:ascii="Times New Roman" w:hAnsi="Times New Roman" w:cs="Times New Roman"/>
          <w:sz w:val="21"/>
          <w:szCs w:val="21"/>
        </w:rPr>
      </w:pPr>
    </w:p>
    <w:p w14:paraId="444103F6" w14:textId="77777777" w:rsidR="00AC3DBB" w:rsidRPr="0013118C" w:rsidRDefault="0099285E" w:rsidP="00AC3DBB">
      <w:pPr>
        <w:pStyle w:val="Akapitzlist"/>
        <w:numPr>
          <w:ilvl w:val="0"/>
          <w:numId w:val="4"/>
        </w:numPr>
        <w:spacing w:after="0"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 xml:space="preserve">ZALICZENIE </w:t>
      </w:r>
      <w:r w:rsidR="00441360" w:rsidRPr="0013118C">
        <w:rPr>
          <w:rFonts w:ascii="Times New Roman" w:hAnsi="Times New Roman" w:cs="Times New Roman"/>
          <w:b/>
          <w:sz w:val="21"/>
          <w:szCs w:val="21"/>
        </w:rPr>
        <w:t>CZĘŚCI LUB CAŁOŚCI PRAKTYK NA PODSTAWIE AKTYWNOŚCI ZAWODOWEJ</w:t>
      </w:r>
    </w:p>
    <w:p w14:paraId="0D41DCD2" w14:textId="77777777" w:rsidR="00441360" w:rsidRPr="0013118C" w:rsidRDefault="00441360" w:rsidP="005C05F8">
      <w:pPr>
        <w:pStyle w:val="Default"/>
        <w:numPr>
          <w:ilvl w:val="1"/>
          <w:numId w:val="4"/>
        </w:numPr>
        <w:ind w:left="709" w:hanging="425"/>
        <w:jc w:val="both"/>
        <w:rPr>
          <w:color w:val="auto"/>
          <w:sz w:val="23"/>
          <w:szCs w:val="23"/>
        </w:rPr>
      </w:pPr>
      <w:r w:rsidRPr="0013118C">
        <w:rPr>
          <w:color w:val="auto"/>
          <w:sz w:val="23"/>
          <w:szCs w:val="23"/>
        </w:rPr>
        <w:lastRenderedPageBreak/>
        <w:t>Student może ubiegać się o całkowite lub częściowe uznanie efektów uczenia się przypisanych do praktyk zawodowych, a tym samym o zaliczenie studenckich praktyk zawodowych na podstawie aktywności zawodowej</w:t>
      </w:r>
      <w:r w:rsidR="00574FFB" w:rsidRPr="0013118C">
        <w:rPr>
          <w:color w:val="auto"/>
          <w:sz w:val="23"/>
          <w:szCs w:val="23"/>
        </w:rPr>
        <w:t xml:space="preserve"> w zakresie działalności zawodowej tłumacza</w:t>
      </w:r>
      <w:r w:rsidRPr="0013118C">
        <w:rPr>
          <w:color w:val="auto"/>
          <w:sz w:val="23"/>
          <w:szCs w:val="23"/>
        </w:rPr>
        <w:t xml:space="preserve">, jeśli: </w:t>
      </w:r>
    </w:p>
    <w:p w14:paraId="32C11FB5" w14:textId="77777777" w:rsidR="00441360" w:rsidRPr="0013118C" w:rsidRDefault="00441360" w:rsidP="005C05F8">
      <w:pPr>
        <w:pStyle w:val="Default"/>
        <w:numPr>
          <w:ilvl w:val="2"/>
          <w:numId w:val="4"/>
        </w:numPr>
        <w:ind w:left="709" w:hanging="425"/>
        <w:jc w:val="both"/>
        <w:rPr>
          <w:color w:val="auto"/>
          <w:sz w:val="23"/>
          <w:szCs w:val="23"/>
        </w:rPr>
      </w:pPr>
      <w:r w:rsidRPr="0013118C">
        <w:rPr>
          <w:color w:val="auto"/>
          <w:sz w:val="23"/>
          <w:szCs w:val="23"/>
        </w:rPr>
        <w:t xml:space="preserve">udokumentuje, że: </w:t>
      </w:r>
    </w:p>
    <w:p w14:paraId="35EA3E2B"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 xml:space="preserve">wykonuje pracę zawodową </w:t>
      </w:r>
      <w:r w:rsidR="004400D4" w:rsidRPr="0013118C">
        <w:rPr>
          <w:color w:val="auto"/>
          <w:sz w:val="23"/>
          <w:szCs w:val="23"/>
          <w:u w:val="single"/>
        </w:rPr>
        <w:t>w zawodzie tłumacza</w:t>
      </w:r>
      <w:r w:rsidR="004400D4" w:rsidRPr="0013118C">
        <w:rPr>
          <w:color w:val="auto"/>
          <w:sz w:val="23"/>
          <w:szCs w:val="23"/>
        </w:rPr>
        <w:t xml:space="preserve"> </w:t>
      </w:r>
      <w:r w:rsidRPr="0013118C">
        <w:rPr>
          <w:color w:val="auto"/>
          <w:sz w:val="23"/>
          <w:szCs w:val="23"/>
        </w:rPr>
        <w:t xml:space="preserve">na warunkach umowy o pracę/umowy zlecenia/umowy o dzieło lub, </w:t>
      </w:r>
    </w:p>
    <w:p w14:paraId="765FC22C"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 xml:space="preserve">odbywa staż zawodowy </w:t>
      </w:r>
      <w:r w:rsidR="004400D4" w:rsidRPr="0013118C">
        <w:rPr>
          <w:color w:val="auto"/>
          <w:sz w:val="23"/>
          <w:szCs w:val="23"/>
          <w:u w:val="single"/>
        </w:rPr>
        <w:t>w zawodzie tłumacza</w:t>
      </w:r>
      <w:r w:rsidR="004400D4" w:rsidRPr="0013118C">
        <w:rPr>
          <w:color w:val="auto"/>
          <w:sz w:val="23"/>
          <w:szCs w:val="23"/>
        </w:rPr>
        <w:t xml:space="preserve"> </w:t>
      </w:r>
      <w:r w:rsidRPr="0013118C">
        <w:rPr>
          <w:color w:val="auto"/>
          <w:sz w:val="23"/>
          <w:szCs w:val="23"/>
        </w:rPr>
        <w:t xml:space="preserve">lub, </w:t>
      </w:r>
    </w:p>
    <w:p w14:paraId="52A907EC"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 xml:space="preserve">odbywa aktywność zawodową w formie wolontariatu </w:t>
      </w:r>
      <w:r w:rsidR="004400D4" w:rsidRPr="0013118C">
        <w:rPr>
          <w:color w:val="auto"/>
          <w:sz w:val="23"/>
          <w:szCs w:val="23"/>
          <w:u w:val="single"/>
        </w:rPr>
        <w:t>w zawodzie tłumacza</w:t>
      </w:r>
      <w:r w:rsidR="004400D4" w:rsidRPr="0013118C">
        <w:rPr>
          <w:color w:val="auto"/>
          <w:sz w:val="23"/>
          <w:szCs w:val="23"/>
        </w:rPr>
        <w:t xml:space="preserve"> </w:t>
      </w:r>
      <w:r w:rsidRPr="0013118C">
        <w:rPr>
          <w:color w:val="auto"/>
          <w:sz w:val="23"/>
          <w:szCs w:val="23"/>
        </w:rPr>
        <w:t xml:space="preserve">lub, </w:t>
      </w:r>
    </w:p>
    <w:p w14:paraId="39A1BEFA"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prowadzi działalność gospodarczą</w:t>
      </w:r>
      <w:r w:rsidR="004400D4" w:rsidRPr="0013118C">
        <w:rPr>
          <w:color w:val="auto"/>
          <w:sz w:val="23"/>
          <w:szCs w:val="23"/>
        </w:rPr>
        <w:t xml:space="preserve"> </w:t>
      </w:r>
      <w:r w:rsidR="004400D4" w:rsidRPr="0013118C">
        <w:rPr>
          <w:color w:val="auto"/>
          <w:sz w:val="23"/>
          <w:szCs w:val="23"/>
          <w:u w:val="single"/>
        </w:rPr>
        <w:t>w zawodzie tłumacza</w:t>
      </w:r>
      <w:r w:rsidRPr="0013118C">
        <w:rPr>
          <w:color w:val="auto"/>
          <w:sz w:val="23"/>
          <w:szCs w:val="23"/>
        </w:rPr>
        <w:t xml:space="preserve">, której prowadzenie zapewnia uzyskanie efektów uczenia się przypisanych do tłumaczeniowych praktyk zawodowych </w:t>
      </w:r>
    </w:p>
    <w:p w14:paraId="0D285949" w14:textId="77777777" w:rsidR="00441360" w:rsidRPr="0013118C" w:rsidRDefault="00441360" w:rsidP="005C05F8">
      <w:pPr>
        <w:pStyle w:val="Default"/>
        <w:numPr>
          <w:ilvl w:val="2"/>
          <w:numId w:val="4"/>
        </w:numPr>
        <w:ind w:left="709" w:hanging="425"/>
        <w:jc w:val="both"/>
        <w:rPr>
          <w:color w:val="auto"/>
          <w:sz w:val="23"/>
          <w:szCs w:val="23"/>
        </w:rPr>
      </w:pPr>
      <w:r w:rsidRPr="0013118C">
        <w:rPr>
          <w:color w:val="auto"/>
          <w:sz w:val="23"/>
          <w:szCs w:val="23"/>
        </w:rPr>
        <w:t xml:space="preserve">zrealizuje zadania przypisane do praktyk oraz przygotuje dokumentację wymaganą przez opiekuna praktyk zawodowych, będącą podstawą wykazania osiągniętych efektów uczenia się. </w:t>
      </w:r>
    </w:p>
    <w:p w14:paraId="5FF5FE8A" w14:textId="77777777" w:rsidR="00441360" w:rsidRPr="0013118C" w:rsidRDefault="00441360" w:rsidP="005C05F8">
      <w:pPr>
        <w:pStyle w:val="Default"/>
        <w:numPr>
          <w:ilvl w:val="1"/>
          <w:numId w:val="4"/>
        </w:numPr>
        <w:ind w:left="709" w:hanging="425"/>
        <w:jc w:val="both"/>
        <w:rPr>
          <w:color w:val="auto"/>
          <w:sz w:val="23"/>
          <w:szCs w:val="23"/>
        </w:rPr>
      </w:pPr>
      <w:r w:rsidRPr="0013118C">
        <w:rPr>
          <w:color w:val="auto"/>
          <w:sz w:val="23"/>
          <w:szCs w:val="23"/>
        </w:rPr>
        <w:t xml:space="preserve">Okres aktywności zawodowej nie może być krótszy od wymiaru czasu praktyk dla danego kierunku studiów przewidzianego programem studiów. </w:t>
      </w:r>
    </w:p>
    <w:p w14:paraId="7B32D6BC" w14:textId="77777777" w:rsidR="00441360" w:rsidRPr="0013118C" w:rsidRDefault="00441360" w:rsidP="005C05F8">
      <w:pPr>
        <w:pStyle w:val="Default"/>
        <w:numPr>
          <w:ilvl w:val="1"/>
          <w:numId w:val="4"/>
        </w:numPr>
        <w:ind w:left="709" w:hanging="425"/>
        <w:jc w:val="both"/>
        <w:rPr>
          <w:color w:val="auto"/>
          <w:sz w:val="23"/>
          <w:szCs w:val="23"/>
        </w:rPr>
      </w:pPr>
      <w:r w:rsidRPr="0013118C">
        <w:rPr>
          <w:color w:val="auto"/>
          <w:sz w:val="23"/>
          <w:szCs w:val="23"/>
        </w:rPr>
        <w:t>Student składa pisemny wniosek do Dyrektora Instytutu wraz z załącznikami</w:t>
      </w:r>
      <w:r w:rsidR="005C05F8" w:rsidRPr="0013118C">
        <w:rPr>
          <w:color w:val="auto"/>
          <w:sz w:val="23"/>
          <w:szCs w:val="23"/>
        </w:rPr>
        <w:t>:</w:t>
      </w:r>
    </w:p>
    <w:p w14:paraId="6864EBFF"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 xml:space="preserve">w przypadkach określonych w ust. 1 pkt. 1) lit. a-c student zobowiązany jest dostarczyć kopię umowy i zakres obowiązków poświadczony przez zakład pracy oraz dokumenty umożliwiające opiekunowi praktyk weryfikację osiągniętych efektów uczenia się przewidzianych dla danego etapu praktyk zawodowych nie później niż 14 dni przed planowanym terminem rozpoczęcia praktyk. </w:t>
      </w:r>
    </w:p>
    <w:p w14:paraId="02BE7FAA" w14:textId="77777777" w:rsidR="00441360" w:rsidRPr="0013118C" w:rsidRDefault="00441360" w:rsidP="005C05F8">
      <w:pPr>
        <w:pStyle w:val="Default"/>
        <w:numPr>
          <w:ilvl w:val="3"/>
          <w:numId w:val="4"/>
        </w:numPr>
        <w:ind w:left="1134" w:hanging="425"/>
        <w:jc w:val="both"/>
        <w:rPr>
          <w:color w:val="auto"/>
          <w:sz w:val="23"/>
          <w:szCs w:val="23"/>
        </w:rPr>
      </w:pPr>
      <w:r w:rsidRPr="0013118C">
        <w:rPr>
          <w:color w:val="auto"/>
          <w:sz w:val="23"/>
          <w:szCs w:val="23"/>
        </w:rPr>
        <w:t xml:space="preserve">w przypadku określonym w ust. 1 pkt. 1) lit. d student zobowiązany jest dostarczyć wpis do Centralnej Ewidencji i Informacji o Działalności Gospodarczej lub wpis do Krajowego Rejestru Sądowego oraz dokumenty umożliwiające opiekunowi praktyk uznanie efektów uczenia się przewidzianych dla danego etapu praktyk zawodowych, nie później niż 14 dni przed planowanym terminem rozpoczęcia praktyk. </w:t>
      </w:r>
    </w:p>
    <w:p w14:paraId="6134510E" w14:textId="77777777" w:rsidR="00441360" w:rsidRPr="0013118C" w:rsidRDefault="00441360" w:rsidP="005C05F8">
      <w:pPr>
        <w:pStyle w:val="Default"/>
        <w:numPr>
          <w:ilvl w:val="1"/>
          <w:numId w:val="4"/>
        </w:numPr>
        <w:spacing w:after="27"/>
        <w:ind w:left="709" w:hanging="425"/>
        <w:jc w:val="both"/>
        <w:rPr>
          <w:color w:val="auto"/>
          <w:sz w:val="23"/>
          <w:szCs w:val="23"/>
        </w:rPr>
      </w:pPr>
      <w:r w:rsidRPr="0013118C">
        <w:rPr>
          <w:color w:val="auto"/>
          <w:sz w:val="23"/>
          <w:szCs w:val="23"/>
        </w:rPr>
        <w:t xml:space="preserve">Decyzję o całkowitym lub częściowym uznaniu efektów uczenia się przypisanych do praktyk zawodowych, na podstawie aktywności zawodowej, o których mowa w ust. 1, podejmuje Dyrektor Instytutu, na podstawie opinii opiekuna praktyk. </w:t>
      </w:r>
    </w:p>
    <w:p w14:paraId="2F167E0D" w14:textId="77777777" w:rsidR="00441360" w:rsidRPr="0013118C" w:rsidRDefault="00441360" w:rsidP="005C05F8">
      <w:pPr>
        <w:pStyle w:val="Default"/>
        <w:numPr>
          <w:ilvl w:val="1"/>
          <w:numId w:val="4"/>
        </w:numPr>
        <w:ind w:left="709" w:hanging="425"/>
        <w:jc w:val="both"/>
        <w:rPr>
          <w:color w:val="auto"/>
          <w:sz w:val="23"/>
          <w:szCs w:val="23"/>
        </w:rPr>
      </w:pPr>
      <w:r w:rsidRPr="0013118C">
        <w:rPr>
          <w:color w:val="auto"/>
          <w:sz w:val="23"/>
          <w:szCs w:val="23"/>
        </w:rPr>
        <w:t xml:space="preserve">W przypadku uznania efektów uczenia się przypisanych do praktyk zawodowych, na podstawie aktywności zawodowej nie jest zawierane porozumienie, jak również nie jest wydawany dziennik praktyk, o ile program studiów dla danego kierunku studiów nie stanowi inaczej. </w:t>
      </w:r>
    </w:p>
    <w:p w14:paraId="0CEE7BC9" w14:textId="77777777" w:rsidR="00441360" w:rsidRPr="0013118C" w:rsidRDefault="00441360" w:rsidP="00441360">
      <w:pPr>
        <w:pStyle w:val="Default"/>
        <w:rPr>
          <w:color w:val="auto"/>
          <w:sz w:val="23"/>
          <w:szCs w:val="23"/>
        </w:rPr>
      </w:pPr>
    </w:p>
    <w:p w14:paraId="340F974D"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 xml:space="preserve">MIEJSCA PRAKTYK TŁUMACZENIOWYCH </w:t>
      </w:r>
    </w:p>
    <w:p w14:paraId="552C312C" w14:textId="77777777" w:rsidR="00671501" w:rsidRPr="0013118C" w:rsidRDefault="00183D18" w:rsidP="00671501">
      <w:pPr>
        <w:pStyle w:val="Akapitzlist"/>
        <w:numPr>
          <w:ilvl w:val="0"/>
          <w:numId w:val="15"/>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Biura tłumaczeń</w:t>
      </w:r>
    </w:p>
    <w:p w14:paraId="1B675AC6" w14:textId="77777777" w:rsidR="006B2CCC" w:rsidRPr="0013118C" w:rsidRDefault="006B2CCC" w:rsidP="003D4901">
      <w:pPr>
        <w:pStyle w:val="Akapitzlist"/>
        <w:numPr>
          <w:ilvl w:val="0"/>
          <w:numId w:val="15"/>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Instytucje w których istotną role odgrywają tłumaczenia i komunikacja w języku obcym</w:t>
      </w:r>
      <w:r w:rsidR="00183D18" w:rsidRPr="0013118C">
        <w:rPr>
          <w:rFonts w:ascii="Times New Roman" w:hAnsi="Times New Roman" w:cs="Times New Roman"/>
          <w:sz w:val="21"/>
          <w:szCs w:val="21"/>
        </w:rPr>
        <w:t>, np. organy administracji lokalnej lub regionalnej (samorządowe i państwowe), organy  lub podmioty administracji centralnej. Praktyki mogą być realizowane w ww. podmiotach pod warunkiem, że zakres wykonywany</w:t>
      </w:r>
      <w:r w:rsidR="004400D4" w:rsidRPr="0013118C">
        <w:rPr>
          <w:rFonts w:ascii="Times New Roman" w:hAnsi="Times New Roman" w:cs="Times New Roman"/>
          <w:sz w:val="21"/>
          <w:szCs w:val="21"/>
        </w:rPr>
        <w:t>ch w ramach jej odbywania zadań</w:t>
      </w:r>
      <w:r w:rsidR="00183D18" w:rsidRPr="0013118C">
        <w:rPr>
          <w:rFonts w:ascii="Times New Roman" w:hAnsi="Times New Roman" w:cs="Times New Roman"/>
          <w:sz w:val="21"/>
          <w:szCs w:val="21"/>
        </w:rPr>
        <w:t xml:space="preserve"> jest zgodny z programem studiów </w:t>
      </w:r>
      <w:r w:rsidR="00183D18" w:rsidRPr="0013118C">
        <w:rPr>
          <w:rFonts w:ascii="Times New Roman" w:hAnsi="Times New Roman" w:cs="Times New Roman"/>
          <w:sz w:val="21"/>
          <w:szCs w:val="21"/>
        </w:rPr>
        <w:br/>
        <w:t xml:space="preserve">i zostanie zatwierdzony przez opiekuna praktyk. Praktyki tłumaczeniowe realizowane </w:t>
      </w:r>
      <w:r w:rsidR="00183D18" w:rsidRPr="0013118C">
        <w:rPr>
          <w:rFonts w:ascii="Times New Roman" w:hAnsi="Times New Roman" w:cs="Times New Roman"/>
          <w:sz w:val="21"/>
          <w:szCs w:val="21"/>
        </w:rPr>
        <w:br/>
        <w:t>w ww. instytucjach nie powinny przekraczać 20% wszystkich godzin praktyk zawodowych.</w:t>
      </w:r>
    </w:p>
    <w:p w14:paraId="67122615" w14:textId="77777777" w:rsidR="00671501" w:rsidRPr="0013118C" w:rsidRDefault="00671501" w:rsidP="00671501">
      <w:pPr>
        <w:pStyle w:val="Akapitzlist"/>
        <w:spacing w:line="276" w:lineRule="auto"/>
        <w:jc w:val="both"/>
        <w:rPr>
          <w:rFonts w:ascii="Times New Roman" w:hAnsi="Times New Roman" w:cs="Times New Roman"/>
          <w:sz w:val="21"/>
          <w:szCs w:val="21"/>
        </w:rPr>
      </w:pPr>
    </w:p>
    <w:p w14:paraId="3E4BF0C2" w14:textId="77777777" w:rsidR="00671501" w:rsidRPr="0013118C" w:rsidRDefault="00671501" w:rsidP="00671501">
      <w:pPr>
        <w:pStyle w:val="Akapitzlist"/>
        <w:numPr>
          <w:ilvl w:val="0"/>
          <w:numId w:val="4"/>
        </w:num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t>HOSPITACJA PRAKTYK</w:t>
      </w:r>
    </w:p>
    <w:p w14:paraId="0260295B" w14:textId="77777777" w:rsidR="00671501" w:rsidRPr="0013118C" w:rsidRDefault="00671501" w:rsidP="00671501">
      <w:pPr>
        <w:pStyle w:val="Akapitzlist"/>
        <w:numPr>
          <w:ilvl w:val="0"/>
          <w:numId w:val="9"/>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Hospitacje praktyk powinny odbywać się regularnie.</w:t>
      </w:r>
    </w:p>
    <w:p w14:paraId="3E1F4A98" w14:textId="77777777" w:rsidR="00671501" w:rsidRPr="0013118C" w:rsidRDefault="00671501" w:rsidP="00671501">
      <w:pPr>
        <w:pStyle w:val="Akapitzlist"/>
        <w:numPr>
          <w:ilvl w:val="0"/>
          <w:numId w:val="9"/>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Hospitacji praktyk może dokonywać opiekun praktyk lub osoby przez niego wyznaczone.</w:t>
      </w:r>
    </w:p>
    <w:p w14:paraId="517D8E73" w14:textId="77777777" w:rsidR="00671501" w:rsidRPr="0013118C" w:rsidRDefault="00671501" w:rsidP="00671501">
      <w:pPr>
        <w:pStyle w:val="Akapitzlist"/>
        <w:numPr>
          <w:ilvl w:val="0"/>
          <w:numId w:val="9"/>
        </w:numPr>
        <w:spacing w:line="276" w:lineRule="auto"/>
        <w:jc w:val="both"/>
        <w:rPr>
          <w:rFonts w:ascii="Times New Roman" w:hAnsi="Times New Roman" w:cs="Times New Roman"/>
          <w:sz w:val="21"/>
          <w:szCs w:val="21"/>
        </w:rPr>
      </w:pPr>
      <w:r w:rsidRPr="0013118C">
        <w:rPr>
          <w:rFonts w:ascii="Times New Roman" w:hAnsi="Times New Roman" w:cs="Times New Roman"/>
          <w:sz w:val="21"/>
          <w:szCs w:val="21"/>
        </w:rPr>
        <w:t>Negatywna ocena hospitacji praktyk może być podstawą do niezaliczenia praktyk.</w:t>
      </w:r>
    </w:p>
    <w:p w14:paraId="58CEAB77" w14:textId="77777777" w:rsidR="00B05792" w:rsidRPr="0013118C" w:rsidRDefault="00B05792" w:rsidP="00B05792">
      <w:pPr>
        <w:spacing w:line="276" w:lineRule="auto"/>
        <w:jc w:val="both"/>
        <w:rPr>
          <w:rFonts w:ascii="Times New Roman" w:hAnsi="Times New Roman" w:cs="Times New Roman"/>
          <w:sz w:val="21"/>
          <w:szCs w:val="21"/>
        </w:rPr>
      </w:pPr>
    </w:p>
    <w:p w14:paraId="0B94DE55" w14:textId="77777777" w:rsidR="00B05792" w:rsidRPr="0013118C" w:rsidRDefault="00B05792" w:rsidP="00B05792">
      <w:pPr>
        <w:spacing w:line="276" w:lineRule="auto"/>
        <w:jc w:val="both"/>
        <w:rPr>
          <w:rFonts w:ascii="Times New Roman" w:hAnsi="Times New Roman" w:cs="Times New Roman"/>
          <w:sz w:val="21"/>
          <w:szCs w:val="21"/>
        </w:rPr>
      </w:pPr>
    </w:p>
    <w:p w14:paraId="69221E25" w14:textId="77777777" w:rsidR="00671501" w:rsidRPr="0013118C" w:rsidRDefault="00671501" w:rsidP="00671501">
      <w:pPr>
        <w:spacing w:line="276" w:lineRule="auto"/>
        <w:jc w:val="both"/>
        <w:rPr>
          <w:rFonts w:ascii="Times New Roman" w:hAnsi="Times New Roman" w:cs="Times New Roman"/>
          <w:b/>
          <w:sz w:val="21"/>
          <w:szCs w:val="21"/>
        </w:rPr>
      </w:pPr>
      <w:r w:rsidRPr="0013118C">
        <w:rPr>
          <w:rFonts w:ascii="Times New Roman" w:hAnsi="Times New Roman" w:cs="Times New Roman"/>
          <w:b/>
          <w:sz w:val="21"/>
          <w:szCs w:val="21"/>
        </w:rPr>
        <w:lastRenderedPageBreak/>
        <w:t>Szczegółowy regulamin praktyk zawodowych dla specjalności tłumaczeniowej został opracowany na podstawie:</w:t>
      </w:r>
    </w:p>
    <w:p w14:paraId="5CEB6547" w14:textId="77777777" w:rsidR="00671501" w:rsidRPr="0013118C" w:rsidRDefault="00671501" w:rsidP="00671501">
      <w:pPr>
        <w:numPr>
          <w:ilvl w:val="0"/>
          <w:numId w:val="1"/>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Ustawy z dnia 2</w:t>
      </w:r>
      <w:r w:rsidR="00EE59F5" w:rsidRPr="0013118C">
        <w:rPr>
          <w:rFonts w:ascii="Times New Roman" w:hAnsi="Times New Roman" w:cs="Times New Roman"/>
          <w:sz w:val="21"/>
          <w:szCs w:val="21"/>
        </w:rPr>
        <w:t>0</w:t>
      </w:r>
      <w:r w:rsidRPr="0013118C">
        <w:rPr>
          <w:rFonts w:ascii="Times New Roman" w:hAnsi="Times New Roman" w:cs="Times New Roman"/>
          <w:sz w:val="21"/>
          <w:szCs w:val="21"/>
        </w:rPr>
        <w:t xml:space="preserve"> lipca 20</w:t>
      </w:r>
      <w:r w:rsidR="00EE59F5" w:rsidRPr="0013118C">
        <w:rPr>
          <w:rFonts w:ascii="Times New Roman" w:hAnsi="Times New Roman" w:cs="Times New Roman"/>
          <w:sz w:val="21"/>
          <w:szCs w:val="21"/>
        </w:rPr>
        <w:t>18</w:t>
      </w:r>
      <w:r w:rsidRPr="0013118C">
        <w:rPr>
          <w:rFonts w:ascii="Times New Roman" w:hAnsi="Times New Roman" w:cs="Times New Roman"/>
          <w:sz w:val="21"/>
          <w:szCs w:val="21"/>
        </w:rPr>
        <w:t xml:space="preserve"> r. Prawo o sz</w:t>
      </w:r>
      <w:r w:rsidR="00EE59F5" w:rsidRPr="0013118C">
        <w:rPr>
          <w:rFonts w:ascii="Times New Roman" w:hAnsi="Times New Roman" w:cs="Times New Roman"/>
          <w:sz w:val="21"/>
          <w:szCs w:val="21"/>
        </w:rPr>
        <w:t>kolnictwie wyższym (Dz. U. z 2018</w:t>
      </w:r>
      <w:r w:rsidRPr="0013118C">
        <w:rPr>
          <w:rFonts w:ascii="Times New Roman" w:hAnsi="Times New Roman" w:cs="Times New Roman"/>
          <w:sz w:val="21"/>
          <w:szCs w:val="21"/>
        </w:rPr>
        <w:t xml:space="preserve"> r. </w:t>
      </w:r>
      <w:r w:rsidRPr="0013118C">
        <w:rPr>
          <w:rFonts w:ascii="Times New Roman" w:eastAsia="MingLiU" w:hAnsi="Times New Roman" w:cs="Times New Roman"/>
          <w:sz w:val="21"/>
          <w:szCs w:val="21"/>
        </w:rPr>
        <w:br/>
      </w:r>
      <w:r w:rsidRPr="0013118C">
        <w:rPr>
          <w:rFonts w:ascii="Times New Roman" w:hAnsi="Times New Roman" w:cs="Times New Roman"/>
          <w:sz w:val="21"/>
          <w:szCs w:val="21"/>
        </w:rPr>
        <w:t>poz. 1</w:t>
      </w:r>
      <w:r w:rsidR="00EE59F5" w:rsidRPr="0013118C">
        <w:rPr>
          <w:rFonts w:ascii="Times New Roman" w:hAnsi="Times New Roman" w:cs="Times New Roman"/>
          <w:sz w:val="21"/>
          <w:szCs w:val="21"/>
        </w:rPr>
        <w:t>668</w:t>
      </w:r>
      <w:r w:rsidRPr="0013118C">
        <w:rPr>
          <w:rFonts w:ascii="Times New Roman" w:hAnsi="Times New Roman" w:cs="Times New Roman"/>
          <w:sz w:val="21"/>
          <w:szCs w:val="21"/>
        </w:rPr>
        <w:t xml:space="preserve"> z </w:t>
      </w:r>
      <w:proofErr w:type="spellStart"/>
      <w:r w:rsidRPr="0013118C">
        <w:rPr>
          <w:rFonts w:ascii="Times New Roman" w:hAnsi="Times New Roman" w:cs="Times New Roman"/>
          <w:sz w:val="21"/>
          <w:szCs w:val="21"/>
        </w:rPr>
        <w:t>późn</w:t>
      </w:r>
      <w:proofErr w:type="spellEnd"/>
      <w:r w:rsidRPr="0013118C">
        <w:rPr>
          <w:rFonts w:ascii="Times New Roman" w:hAnsi="Times New Roman" w:cs="Times New Roman"/>
          <w:sz w:val="21"/>
          <w:szCs w:val="21"/>
        </w:rPr>
        <w:t>. zm.);</w:t>
      </w:r>
    </w:p>
    <w:p w14:paraId="4D994DF4" w14:textId="77777777" w:rsidR="00671501" w:rsidRPr="0013118C" w:rsidRDefault="00671501" w:rsidP="00671501">
      <w:pPr>
        <w:pStyle w:val="Akapitzlist"/>
        <w:numPr>
          <w:ilvl w:val="0"/>
          <w:numId w:val="1"/>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 xml:space="preserve">Regulamin studiów </w:t>
      </w:r>
      <w:r w:rsidR="004451F9" w:rsidRPr="0013118C">
        <w:rPr>
          <w:rFonts w:ascii="Times New Roman" w:hAnsi="Times New Roman" w:cs="Times New Roman"/>
          <w:sz w:val="21"/>
          <w:szCs w:val="21"/>
        </w:rPr>
        <w:t>PPUZ w Nowym Targu</w:t>
      </w:r>
      <w:r w:rsidRPr="0013118C">
        <w:rPr>
          <w:rFonts w:ascii="Times New Roman" w:hAnsi="Times New Roman" w:cs="Times New Roman"/>
          <w:sz w:val="21"/>
          <w:szCs w:val="21"/>
        </w:rPr>
        <w:t xml:space="preserve"> w Nowym Targu (§</w:t>
      </w:r>
      <w:r w:rsidR="00EE59F5" w:rsidRPr="0013118C">
        <w:rPr>
          <w:rFonts w:ascii="Times New Roman" w:hAnsi="Times New Roman" w:cs="Times New Roman"/>
          <w:sz w:val="21"/>
          <w:szCs w:val="21"/>
        </w:rPr>
        <w:t xml:space="preserve"> 2</w:t>
      </w:r>
      <w:r w:rsidR="000B06E0" w:rsidRPr="0013118C">
        <w:rPr>
          <w:rFonts w:ascii="Times New Roman" w:hAnsi="Times New Roman" w:cs="Times New Roman"/>
          <w:sz w:val="21"/>
          <w:szCs w:val="21"/>
        </w:rPr>
        <w:t>1</w:t>
      </w:r>
      <w:r w:rsidR="00EE59F5" w:rsidRPr="0013118C">
        <w:rPr>
          <w:rFonts w:ascii="Times New Roman" w:hAnsi="Times New Roman" w:cs="Times New Roman"/>
          <w:sz w:val="21"/>
          <w:szCs w:val="21"/>
        </w:rPr>
        <w:t xml:space="preserve">) - Załącznik do Uchwały </w:t>
      </w:r>
      <w:r w:rsidR="00D34EF3" w:rsidRPr="0013118C">
        <w:rPr>
          <w:rFonts w:ascii="Times New Roman" w:hAnsi="Times New Roman" w:cs="Times New Roman"/>
          <w:sz w:val="21"/>
          <w:szCs w:val="21"/>
        </w:rPr>
        <w:br/>
      </w:r>
      <w:r w:rsidR="00EE59F5" w:rsidRPr="0013118C">
        <w:rPr>
          <w:rFonts w:ascii="Times New Roman" w:hAnsi="Times New Roman" w:cs="Times New Roman"/>
          <w:sz w:val="21"/>
          <w:szCs w:val="21"/>
        </w:rPr>
        <w:t>nr 41</w:t>
      </w:r>
      <w:r w:rsidRPr="0013118C">
        <w:rPr>
          <w:rFonts w:ascii="Times New Roman" w:hAnsi="Times New Roman" w:cs="Times New Roman"/>
          <w:sz w:val="21"/>
          <w:szCs w:val="21"/>
        </w:rPr>
        <w:t>/20</w:t>
      </w:r>
      <w:r w:rsidR="00EE59F5" w:rsidRPr="0013118C">
        <w:rPr>
          <w:rFonts w:ascii="Times New Roman" w:hAnsi="Times New Roman" w:cs="Times New Roman"/>
          <w:sz w:val="21"/>
          <w:szCs w:val="21"/>
        </w:rPr>
        <w:t>19</w:t>
      </w:r>
      <w:r w:rsidRPr="0013118C">
        <w:rPr>
          <w:rFonts w:ascii="Times New Roman" w:hAnsi="Times New Roman" w:cs="Times New Roman"/>
          <w:sz w:val="21"/>
          <w:szCs w:val="21"/>
        </w:rPr>
        <w:t xml:space="preserve"> Senatu Podhalańskiej Państwowej </w:t>
      </w:r>
      <w:r w:rsidR="00EE59F5" w:rsidRPr="0013118C">
        <w:rPr>
          <w:rFonts w:ascii="Times New Roman" w:hAnsi="Times New Roman" w:cs="Times New Roman"/>
          <w:sz w:val="21"/>
          <w:szCs w:val="21"/>
        </w:rPr>
        <w:t>Uczeln</w:t>
      </w:r>
      <w:r w:rsidR="004451F9" w:rsidRPr="0013118C">
        <w:rPr>
          <w:rFonts w:ascii="Times New Roman" w:hAnsi="Times New Roman" w:cs="Times New Roman"/>
          <w:sz w:val="21"/>
          <w:szCs w:val="21"/>
        </w:rPr>
        <w:t xml:space="preserve">i </w:t>
      </w:r>
      <w:r w:rsidR="00EE59F5" w:rsidRPr="0013118C">
        <w:rPr>
          <w:rFonts w:ascii="Times New Roman" w:hAnsi="Times New Roman" w:cs="Times New Roman"/>
          <w:sz w:val="21"/>
          <w:szCs w:val="21"/>
        </w:rPr>
        <w:t>Zawodowej w Nowym Targu z dnia 30września</w:t>
      </w:r>
      <w:r w:rsidRPr="0013118C">
        <w:rPr>
          <w:rFonts w:ascii="Times New Roman" w:hAnsi="Times New Roman" w:cs="Times New Roman"/>
          <w:sz w:val="21"/>
          <w:szCs w:val="21"/>
        </w:rPr>
        <w:t xml:space="preserve"> 201</w:t>
      </w:r>
      <w:r w:rsidR="00EE59F5" w:rsidRPr="0013118C">
        <w:rPr>
          <w:rFonts w:ascii="Times New Roman" w:hAnsi="Times New Roman" w:cs="Times New Roman"/>
          <w:sz w:val="21"/>
          <w:szCs w:val="21"/>
        </w:rPr>
        <w:t>9</w:t>
      </w:r>
      <w:r w:rsidRPr="0013118C">
        <w:rPr>
          <w:rFonts w:ascii="Times New Roman" w:hAnsi="Times New Roman" w:cs="Times New Roman"/>
          <w:sz w:val="21"/>
          <w:szCs w:val="21"/>
        </w:rPr>
        <w:t xml:space="preserve"> r. w/s wprowadzenia Regulaminu studiów </w:t>
      </w:r>
      <w:r w:rsidR="004451F9" w:rsidRPr="0013118C">
        <w:rPr>
          <w:rFonts w:ascii="Times New Roman" w:hAnsi="Times New Roman" w:cs="Times New Roman"/>
          <w:sz w:val="21"/>
          <w:szCs w:val="21"/>
        </w:rPr>
        <w:t>PPUZ w Nowym Targu</w:t>
      </w:r>
    </w:p>
    <w:p w14:paraId="0D505878" w14:textId="77777777" w:rsidR="004400D4" w:rsidRPr="0013118C" w:rsidRDefault="004400D4" w:rsidP="00671501">
      <w:pPr>
        <w:pStyle w:val="Akapitzlist"/>
        <w:numPr>
          <w:ilvl w:val="0"/>
          <w:numId w:val="1"/>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Regulamin studiów PPUZ w Nowym Targu Uchwała nr 14 z 2023 r.</w:t>
      </w:r>
    </w:p>
    <w:p w14:paraId="5E5EAA5D" w14:textId="77777777" w:rsidR="004400D4" w:rsidRPr="0013118C" w:rsidRDefault="004400D4" w:rsidP="00671501">
      <w:pPr>
        <w:pStyle w:val="Akapitzlist"/>
        <w:numPr>
          <w:ilvl w:val="0"/>
          <w:numId w:val="1"/>
        </w:numPr>
        <w:spacing w:after="0" w:line="276" w:lineRule="auto"/>
        <w:jc w:val="both"/>
        <w:rPr>
          <w:rFonts w:ascii="Times New Roman" w:hAnsi="Times New Roman" w:cs="Times New Roman"/>
          <w:sz w:val="21"/>
          <w:szCs w:val="21"/>
        </w:rPr>
      </w:pPr>
      <w:r w:rsidRPr="0013118C">
        <w:rPr>
          <w:rFonts w:ascii="Times New Roman" w:hAnsi="Times New Roman" w:cs="Times New Roman"/>
          <w:sz w:val="21"/>
          <w:szCs w:val="21"/>
        </w:rPr>
        <w:t>Regulamin studenckich praktyk zawodowych – Załącznik do Zarządzenia nr 43/2023.BGD Rektora PPUZ w Nowym Targu z dnia 28 września 2023 r.</w:t>
      </w:r>
    </w:p>
    <w:p w14:paraId="70BAA985" w14:textId="77777777" w:rsidR="00671501" w:rsidRPr="0013118C" w:rsidRDefault="00671501" w:rsidP="00671501">
      <w:pPr>
        <w:spacing w:after="0" w:line="240" w:lineRule="auto"/>
        <w:rPr>
          <w:rFonts w:ascii="Times New Roman" w:hAnsi="Times New Roman" w:cs="Times New Roman"/>
          <w:i/>
          <w:sz w:val="21"/>
          <w:szCs w:val="21"/>
        </w:rPr>
      </w:pPr>
    </w:p>
    <w:p w14:paraId="44063732" w14:textId="77777777" w:rsidR="004400D4" w:rsidRPr="0013118C" w:rsidRDefault="004400D4" w:rsidP="00671501">
      <w:pPr>
        <w:spacing w:line="276" w:lineRule="auto"/>
        <w:jc w:val="center"/>
        <w:rPr>
          <w:rFonts w:ascii="Times New Roman" w:hAnsi="Times New Roman" w:cs="Times New Roman"/>
          <w:b/>
          <w:sz w:val="21"/>
          <w:szCs w:val="21"/>
        </w:rPr>
      </w:pPr>
    </w:p>
    <w:p w14:paraId="3D8057F3" w14:textId="77777777" w:rsidR="004400D4" w:rsidRPr="0013118C" w:rsidRDefault="004400D4" w:rsidP="00671501">
      <w:pPr>
        <w:spacing w:line="276" w:lineRule="auto"/>
        <w:jc w:val="center"/>
        <w:rPr>
          <w:rFonts w:ascii="Times New Roman" w:hAnsi="Times New Roman" w:cs="Times New Roman"/>
          <w:b/>
          <w:sz w:val="21"/>
          <w:szCs w:val="21"/>
        </w:rPr>
      </w:pPr>
    </w:p>
    <w:p w14:paraId="7FBAD67F" w14:textId="77777777" w:rsidR="004400D4" w:rsidRPr="0013118C" w:rsidRDefault="004400D4" w:rsidP="00671501">
      <w:pPr>
        <w:spacing w:line="276" w:lineRule="auto"/>
        <w:jc w:val="center"/>
        <w:rPr>
          <w:rFonts w:ascii="Times New Roman" w:hAnsi="Times New Roman" w:cs="Times New Roman"/>
          <w:b/>
          <w:sz w:val="21"/>
          <w:szCs w:val="21"/>
        </w:rPr>
      </w:pPr>
    </w:p>
    <w:p w14:paraId="3DC3C271"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Załącznik 1</w:t>
      </w:r>
    </w:p>
    <w:p w14:paraId="1A075014"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do</w:t>
      </w:r>
    </w:p>
    <w:p w14:paraId="2597DFBE" w14:textId="77777777" w:rsidR="00671501" w:rsidRPr="0013118C" w:rsidRDefault="00671501" w:rsidP="00671501">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Regulaminu Studenckich Praktyk Tłumaczeniowych</w:t>
      </w:r>
    </w:p>
    <w:p w14:paraId="4E6F32A5" w14:textId="77777777" w:rsidR="00671501" w:rsidRPr="0013118C" w:rsidRDefault="00671501" w:rsidP="00671501">
      <w:pPr>
        <w:spacing w:line="276" w:lineRule="auto"/>
        <w:rPr>
          <w:rFonts w:ascii="Times New Roman" w:hAnsi="Times New Roman" w:cs="Times New Roman"/>
          <w:sz w:val="21"/>
          <w:szCs w:val="21"/>
        </w:rPr>
      </w:pPr>
    </w:p>
    <w:p w14:paraId="1AF6CDBE" w14:textId="77777777" w:rsidR="00671501" w:rsidRPr="0013118C" w:rsidRDefault="00671501" w:rsidP="00671501">
      <w:pPr>
        <w:spacing w:line="276" w:lineRule="auto"/>
        <w:rPr>
          <w:rFonts w:ascii="Times New Roman" w:hAnsi="Times New Roman" w:cs="Times New Roman"/>
          <w:sz w:val="21"/>
          <w:szCs w:val="21"/>
        </w:rPr>
      </w:pPr>
      <w:r w:rsidRPr="0013118C">
        <w:rPr>
          <w:rFonts w:ascii="Times New Roman" w:hAnsi="Times New Roman" w:cs="Times New Roman"/>
          <w:sz w:val="21"/>
          <w:szCs w:val="21"/>
        </w:rPr>
        <w:t>Wymagania techniczne/ redakcyjne, które powinny spełniać wszystkie tłumaczenia przedłożone przez studentów:</w:t>
      </w:r>
    </w:p>
    <w:p w14:paraId="093FB7C9" w14:textId="77777777" w:rsidR="00671501" w:rsidRPr="0013118C" w:rsidRDefault="00671501" w:rsidP="00671501">
      <w:pPr>
        <w:spacing w:line="276" w:lineRule="auto"/>
        <w:rPr>
          <w:rFonts w:ascii="Times New Roman" w:hAnsi="Times New Roman" w:cs="Times New Roman"/>
          <w:sz w:val="21"/>
          <w:szCs w:val="21"/>
        </w:rPr>
      </w:pPr>
    </w:p>
    <w:p w14:paraId="6C7A519D" w14:textId="77777777" w:rsidR="00671501" w:rsidRPr="0013118C" w:rsidRDefault="00671501" w:rsidP="00671501">
      <w:pPr>
        <w:pStyle w:val="Akapitzlist"/>
        <w:numPr>
          <w:ilvl w:val="0"/>
          <w:numId w:val="12"/>
        </w:numPr>
        <w:spacing w:after="0" w:line="276" w:lineRule="auto"/>
        <w:rPr>
          <w:rFonts w:ascii="Times New Roman" w:hAnsi="Times New Roman" w:cs="Times New Roman"/>
          <w:b/>
          <w:sz w:val="21"/>
          <w:szCs w:val="21"/>
        </w:rPr>
      </w:pPr>
      <w:r w:rsidRPr="0013118C">
        <w:rPr>
          <w:rFonts w:ascii="Times New Roman" w:hAnsi="Times New Roman" w:cs="Times New Roman"/>
          <w:b/>
          <w:sz w:val="21"/>
          <w:szCs w:val="21"/>
        </w:rPr>
        <w:t>Każde tłumaczenie przedłożone przez studenta do oceny powinno zawierać:</w:t>
      </w:r>
    </w:p>
    <w:p w14:paraId="2B99EBB2" w14:textId="77777777" w:rsidR="00671501" w:rsidRPr="0013118C" w:rsidRDefault="00671501" w:rsidP="00671501">
      <w:pPr>
        <w:pStyle w:val="Akapitzlist"/>
        <w:numPr>
          <w:ilvl w:val="0"/>
          <w:numId w:val="14"/>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 xml:space="preserve">Tytuł, autor artykułu </w:t>
      </w:r>
    </w:p>
    <w:p w14:paraId="4AF3E8A6" w14:textId="77777777" w:rsidR="00671501" w:rsidRPr="0013118C" w:rsidRDefault="00671501" w:rsidP="00671501">
      <w:pPr>
        <w:pStyle w:val="Akapitzlist"/>
        <w:numPr>
          <w:ilvl w:val="0"/>
          <w:numId w:val="14"/>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Źródło artykułu</w:t>
      </w:r>
    </w:p>
    <w:p w14:paraId="0A31121B" w14:textId="77777777" w:rsidR="00671501" w:rsidRPr="0013118C" w:rsidRDefault="00671501" w:rsidP="00671501">
      <w:pPr>
        <w:spacing w:line="276" w:lineRule="auto"/>
        <w:rPr>
          <w:rFonts w:ascii="Times New Roman" w:hAnsi="Times New Roman" w:cs="Times New Roman"/>
          <w:b/>
          <w:sz w:val="21"/>
          <w:szCs w:val="21"/>
        </w:rPr>
      </w:pPr>
    </w:p>
    <w:p w14:paraId="17905B92" w14:textId="77777777" w:rsidR="00671501" w:rsidRPr="0013118C" w:rsidRDefault="00671501" w:rsidP="00671501">
      <w:pPr>
        <w:pStyle w:val="Akapitzlist"/>
        <w:numPr>
          <w:ilvl w:val="0"/>
          <w:numId w:val="12"/>
        </w:numPr>
        <w:spacing w:after="0" w:line="276" w:lineRule="auto"/>
        <w:rPr>
          <w:rFonts w:ascii="Times New Roman" w:hAnsi="Times New Roman" w:cs="Times New Roman"/>
          <w:b/>
          <w:sz w:val="21"/>
          <w:szCs w:val="21"/>
        </w:rPr>
      </w:pPr>
      <w:r w:rsidRPr="0013118C">
        <w:rPr>
          <w:rFonts w:ascii="Times New Roman" w:hAnsi="Times New Roman" w:cs="Times New Roman"/>
          <w:b/>
          <w:sz w:val="21"/>
          <w:szCs w:val="21"/>
        </w:rPr>
        <w:t>Zalecenia edytorskie:</w:t>
      </w:r>
    </w:p>
    <w:p w14:paraId="1815A7A3"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wydruk jednostronny,</w:t>
      </w:r>
    </w:p>
    <w:p w14:paraId="11CCE984"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format arkusza papieru: A-4,</w:t>
      </w:r>
    </w:p>
    <w:p w14:paraId="7D27237F"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czcionka: Times New Roman, w tytułach rozdziałów i podrozdziałów czcionka pogrubiona,</w:t>
      </w:r>
    </w:p>
    <w:p w14:paraId="6189C854"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wielkość czcionki podstawowej: 12 pkt,</w:t>
      </w:r>
    </w:p>
    <w:p w14:paraId="7DD72ED4"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odstęp między wierszami: 1,5 wiersza,</w:t>
      </w:r>
    </w:p>
    <w:p w14:paraId="432C85EF"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marginesy:</w:t>
      </w:r>
    </w:p>
    <w:p w14:paraId="1E1AF2AD" w14:textId="77777777" w:rsidR="00671501" w:rsidRPr="0013118C" w:rsidRDefault="00671501" w:rsidP="00671501">
      <w:pPr>
        <w:numPr>
          <w:ilvl w:val="1"/>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górny - 2,5 cm</w:t>
      </w:r>
    </w:p>
    <w:p w14:paraId="0ADC89F4" w14:textId="77777777" w:rsidR="00671501" w:rsidRPr="0013118C" w:rsidRDefault="00671501" w:rsidP="00671501">
      <w:pPr>
        <w:numPr>
          <w:ilvl w:val="1"/>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dolny - 2,5 cm</w:t>
      </w:r>
    </w:p>
    <w:p w14:paraId="49A50478" w14:textId="77777777" w:rsidR="00671501" w:rsidRPr="0013118C" w:rsidRDefault="00671501" w:rsidP="00671501">
      <w:pPr>
        <w:numPr>
          <w:ilvl w:val="1"/>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lewy - 3,5 cm</w:t>
      </w:r>
    </w:p>
    <w:p w14:paraId="5AA95D96" w14:textId="77777777" w:rsidR="00671501" w:rsidRPr="0013118C" w:rsidRDefault="00671501" w:rsidP="00671501">
      <w:pPr>
        <w:numPr>
          <w:ilvl w:val="1"/>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prawy – 1,5 cm</w:t>
      </w:r>
    </w:p>
    <w:p w14:paraId="2E783635"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stosowanie justowania (wyrównanie tekstu do obu marginesów),</w:t>
      </w:r>
    </w:p>
    <w:p w14:paraId="54C46C9D"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uwzględnianie akapitów,</w:t>
      </w:r>
    </w:p>
    <w:p w14:paraId="0E87A951"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przestrzeganie obowiązku numeracji ciągłej (paginacji) w całej pracy,</w:t>
      </w:r>
    </w:p>
    <w:p w14:paraId="05773995" w14:textId="77777777" w:rsidR="00671501" w:rsidRPr="0013118C" w:rsidRDefault="00671501" w:rsidP="00671501">
      <w:pPr>
        <w:numPr>
          <w:ilvl w:val="0"/>
          <w:numId w:val="13"/>
        </w:numPr>
        <w:spacing w:after="0" w:line="276" w:lineRule="auto"/>
        <w:rPr>
          <w:rFonts w:ascii="Times New Roman" w:hAnsi="Times New Roman" w:cs="Times New Roman"/>
          <w:sz w:val="21"/>
          <w:szCs w:val="21"/>
        </w:rPr>
      </w:pPr>
      <w:r w:rsidRPr="0013118C">
        <w:rPr>
          <w:rFonts w:ascii="Times New Roman" w:hAnsi="Times New Roman" w:cs="Times New Roman"/>
          <w:sz w:val="21"/>
          <w:szCs w:val="21"/>
        </w:rPr>
        <w:t>dokonanie starannej korekty błędów językowych w tekście pracy,</w:t>
      </w:r>
    </w:p>
    <w:p w14:paraId="49E8C299" w14:textId="77777777" w:rsidR="00FC48BA" w:rsidRPr="0013118C" w:rsidRDefault="00FC48BA">
      <w:pPr>
        <w:rPr>
          <w:rFonts w:ascii="Times New Roman" w:hAnsi="Times New Roman" w:cs="Times New Roman"/>
          <w:sz w:val="21"/>
          <w:szCs w:val="21"/>
        </w:rPr>
      </w:pPr>
      <w:r w:rsidRPr="0013118C">
        <w:rPr>
          <w:rFonts w:ascii="Times New Roman" w:hAnsi="Times New Roman" w:cs="Times New Roman"/>
          <w:sz w:val="21"/>
          <w:szCs w:val="21"/>
        </w:rPr>
        <w:br w:type="page"/>
      </w:r>
    </w:p>
    <w:p w14:paraId="017E4DA3" w14:textId="77777777" w:rsidR="00FC48BA" w:rsidRPr="0013118C" w:rsidRDefault="00FC48BA" w:rsidP="00FC48BA">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lastRenderedPageBreak/>
        <w:t>Załącznik 2</w:t>
      </w:r>
    </w:p>
    <w:p w14:paraId="657528D3" w14:textId="77777777" w:rsidR="00FC48BA" w:rsidRPr="0013118C" w:rsidRDefault="00FC48BA" w:rsidP="00FC48BA">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do</w:t>
      </w:r>
    </w:p>
    <w:p w14:paraId="5AAC12D9" w14:textId="77777777" w:rsidR="00FC48BA" w:rsidRPr="0013118C" w:rsidRDefault="00FC48BA" w:rsidP="00FC48BA">
      <w:pPr>
        <w:spacing w:line="276" w:lineRule="auto"/>
        <w:jc w:val="center"/>
        <w:rPr>
          <w:rFonts w:ascii="Times New Roman" w:hAnsi="Times New Roman" w:cs="Times New Roman"/>
          <w:b/>
          <w:sz w:val="21"/>
          <w:szCs w:val="21"/>
        </w:rPr>
      </w:pPr>
      <w:r w:rsidRPr="0013118C">
        <w:rPr>
          <w:rFonts w:ascii="Times New Roman" w:hAnsi="Times New Roman" w:cs="Times New Roman"/>
          <w:b/>
          <w:sz w:val="21"/>
          <w:szCs w:val="21"/>
        </w:rPr>
        <w:t>Regulaminu Studenckich Praktyk Tłumaczeniowych</w:t>
      </w:r>
    </w:p>
    <w:p w14:paraId="165BFF3A" w14:textId="77777777" w:rsidR="00FC48BA" w:rsidRPr="0013118C" w:rsidRDefault="00FC48BA" w:rsidP="00FC48BA">
      <w:pPr>
        <w:spacing w:line="276" w:lineRule="auto"/>
        <w:rPr>
          <w:rFonts w:ascii="Times New Roman" w:hAnsi="Times New Roman" w:cs="Times New Roman"/>
          <w:sz w:val="21"/>
          <w:szCs w:val="21"/>
        </w:rPr>
      </w:pPr>
    </w:p>
    <w:p w14:paraId="625B193A" w14:textId="77777777" w:rsidR="00FC48BA" w:rsidRPr="0013118C" w:rsidRDefault="00FC48BA" w:rsidP="00FC48BA">
      <w:pPr>
        <w:spacing w:line="276" w:lineRule="auto"/>
        <w:rPr>
          <w:rFonts w:ascii="Times New Roman" w:hAnsi="Times New Roman" w:cs="Times New Roman"/>
          <w:sz w:val="21"/>
          <w:szCs w:val="21"/>
        </w:rPr>
      </w:pPr>
      <w:r w:rsidRPr="0013118C">
        <w:rPr>
          <w:rFonts w:ascii="Times New Roman" w:hAnsi="Times New Roman" w:cs="Times New Roman"/>
          <w:sz w:val="21"/>
          <w:szCs w:val="21"/>
        </w:rPr>
        <w:t xml:space="preserve">Kryteria oceniania </w:t>
      </w:r>
      <w:r w:rsidR="00740862" w:rsidRPr="0013118C">
        <w:rPr>
          <w:rFonts w:ascii="Times New Roman" w:hAnsi="Times New Roman" w:cs="Times New Roman"/>
          <w:sz w:val="21"/>
          <w:szCs w:val="21"/>
        </w:rPr>
        <w:t>sprawdzianów, tłumaczeń, projektów tłumaczeniowych.</w:t>
      </w:r>
    </w:p>
    <w:p w14:paraId="5BE3B902" w14:textId="77777777" w:rsidR="00FC48BA" w:rsidRPr="0013118C" w:rsidRDefault="00FC48BA" w:rsidP="00FC48BA">
      <w:pPr>
        <w:pStyle w:val="Bezodstpw"/>
        <w:numPr>
          <w:ilvl w:val="0"/>
          <w:numId w:val="16"/>
        </w:numPr>
        <w:jc w:val="both"/>
        <w:rPr>
          <w:rFonts w:ascii="Times New Roman" w:hAnsi="Times New Roman" w:cs="Times New Roman"/>
          <w:sz w:val="22"/>
        </w:rPr>
      </w:pPr>
      <w:r w:rsidRPr="0013118C">
        <w:rPr>
          <w:rFonts w:ascii="Times New Roman" w:hAnsi="Times New Roman" w:cs="Times New Roman"/>
          <w:sz w:val="22"/>
        </w:rPr>
        <w:t>Sprawdziany, tłumaczenia i projekty tłumaczeniowe oceniane są punktowo według następującej skali procentowej:</w:t>
      </w:r>
    </w:p>
    <w:p w14:paraId="4A3D73FE" w14:textId="77777777" w:rsidR="00FC48BA" w:rsidRPr="0013118C" w:rsidRDefault="00FC48BA" w:rsidP="00FC48BA">
      <w:pPr>
        <w:pStyle w:val="Bezodstpw"/>
        <w:ind w:left="360"/>
        <w:jc w:val="both"/>
        <w:rPr>
          <w:rFonts w:ascii="Times New Roman" w:hAnsi="Times New Roman" w:cs="Times New Roman"/>
          <w:sz w:val="22"/>
        </w:rPr>
      </w:pPr>
    </w:p>
    <w:p w14:paraId="3297B130" w14:textId="77777777" w:rsidR="00FC48BA" w:rsidRPr="0013118C" w:rsidRDefault="00FC48BA" w:rsidP="00FC48BA">
      <w:pPr>
        <w:pStyle w:val="Bezodstpw"/>
        <w:jc w:val="both"/>
        <w:rPr>
          <w:rFonts w:ascii="Times New Roman" w:hAnsi="Times New Roman" w:cs="Times New Roman"/>
          <w:sz w:val="22"/>
        </w:rPr>
      </w:pPr>
      <w:r w:rsidRPr="0013118C">
        <w:rPr>
          <w:rFonts w:ascii="Times New Roman" w:hAnsi="Times New Roman" w:cs="Times New Roman"/>
          <w:sz w:val="22"/>
        </w:rPr>
        <w:t xml:space="preserve">90-100% </w:t>
      </w:r>
      <w:proofErr w:type="spellStart"/>
      <w:r w:rsidRPr="0013118C">
        <w:rPr>
          <w:rFonts w:ascii="Times New Roman" w:hAnsi="Times New Roman" w:cs="Times New Roman"/>
          <w:sz w:val="22"/>
        </w:rPr>
        <w:t>bdb</w:t>
      </w:r>
      <w:proofErr w:type="spellEnd"/>
      <w:r w:rsidRPr="0013118C">
        <w:rPr>
          <w:rFonts w:ascii="Times New Roman" w:hAnsi="Times New Roman" w:cs="Times New Roman"/>
          <w:sz w:val="22"/>
        </w:rPr>
        <w:t>; 86-89% +</w:t>
      </w:r>
      <w:proofErr w:type="spellStart"/>
      <w:r w:rsidRPr="0013118C">
        <w:rPr>
          <w:rFonts w:ascii="Times New Roman" w:hAnsi="Times New Roman" w:cs="Times New Roman"/>
          <w:sz w:val="22"/>
        </w:rPr>
        <w:t>db</w:t>
      </w:r>
      <w:proofErr w:type="spellEnd"/>
      <w:r w:rsidRPr="0013118C">
        <w:rPr>
          <w:rFonts w:ascii="Times New Roman" w:hAnsi="Times New Roman" w:cs="Times New Roman"/>
          <w:sz w:val="22"/>
        </w:rPr>
        <w:t xml:space="preserve">; 76-85% </w:t>
      </w:r>
      <w:proofErr w:type="spellStart"/>
      <w:r w:rsidRPr="0013118C">
        <w:rPr>
          <w:rFonts w:ascii="Times New Roman" w:hAnsi="Times New Roman" w:cs="Times New Roman"/>
          <w:sz w:val="22"/>
        </w:rPr>
        <w:t>db</w:t>
      </w:r>
      <w:proofErr w:type="spellEnd"/>
      <w:r w:rsidRPr="0013118C">
        <w:rPr>
          <w:rFonts w:ascii="Times New Roman" w:hAnsi="Times New Roman" w:cs="Times New Roman"/>
          <w:sz w:val="22"/>
        </w:rPr>
        <w:t>; 70-75% +</w:t>
      </w:r>
      <w:proofErr w:type="spellStart"/>
      <w:r w:rsidRPr="0013118C">
        <w:rPr>
          <w:rFonts w:ascii="Times New Roman" w:hAnsi="Times New Roman" w:cs="Times New Roman"/>
          <w:sz w:val="22"/>
        </w:rPr>
        <w:t>dst</w:t>
      </w:r>
      <w:proofErr w:type="spellEnd"/>
      <w:r w:rsidRPr="0013118C">
        <w:rPr>
          <w:rFonts w:ascii="Times New Roman" w:hAnsi="Times New Roman" w:cs="Times New Roman"/>
          <w:sz w:val="22"/>
        </w:rPr>
        <w:t xml:space="preserve">; 60-69% </w:t>
      </w:r>
      <w:proofErr w:type="spellStart"/>
      <w:r w:rsidRPr="0013118C">
        <w:rPr>
          <w:rFonts w:ascii="Times New Roman" w:hAnsi="Times New Roman" w:cs="Times New Roman"/>
          <w:sz w:val="22"/>
        </w:rPr>
        <w:t>dst</w:t>
      </w:r>
      <w:proofErr w:type="spellEnd"/>
      <w:r w:rsidRPr="0013118C">
        <w:rPr>
          <w:rFonts w:ascii="Times New Roman" w:hAnsi="Times New Roman" w:cs="Times New Roman"/>
          <w:sz w:val="22"/>
        </w:rPr>
        <w:t xml:space="preserve">; 0-59% </w:t>
      </w:r>
      <w:proofErr w:type="spellStart"/>
      <w:r w:rsidRPr="0013118C">
        <w:rPr>
          <w:rFonts w:ascii="Times New Roman" w:hAnsi="Times New Roman" w:cs="Times New Roman"/>
          <w:sz w:val="22"/>
        </w:rPr>
        <w:t>ndst</w:t>
      </w:r>
      <w:proofErr w:type="spellEnd"/>
      <w:r w:rsidRPr="0013118C">
        <w:rPr>
          <w:rFonts w:ascii="Times New Roman" w:hAnsi="Times New Roman" w:cs="Times New Roman"/>
          <w:sz w:val="22"/>
        </w:rPr>
        <w:t>.</w:t>
      </w:r>
    </w:p>
    <w:p w14:paraId="00755715" w14:textId="77777777" w:rsidR="00FC48BA" w:rsidRPr="0013118C" w:rsidRDefault="00FC48BA" w:rsidP="00FC48BA">
      <w:pPr>
        <w:pStyle w:val="Bezodstpw"/>
        <w:jc w:val="both"/>
        <w:rPr>
          <w:rFonts w:ascii="Times New Roman" w:hAnsi="Times New Roman" w:cs="Times New Roman"/>
          <w:sz w:val="22"/>
        </w:rPr>
      </w:pPr>
    </w:p>
    <w:p w14:paraId="309A6F89" w14:textId="77777777" w:rsidR="00FC48BA" w:rsidRPr="0013118C" w:rsidRDefault="00FC48BA" w:rsidP="00FC48BA">
      <w:pPr>
        <w:pStyle w:val="Bezodstpw"/>
        <w:numPr>
          <w:ilvl w:val="0"/>
          <w:numId w:val="16"/>
        </w:numPr>
        <w:jc w:val="both"/>
        <w:rPr>
          <w:rFonts w:ascii="Times New Roman" w:hAnsi="Times New Roman" w:cs="Times New Roman"/>
          <w:sz w:val="22"/>
        </w:rPr>
      </w:pPr>
      <w:r w:rsidRPr="0013118C">
        <w:rPr>
          <w:rFonts w:ascii="Times New Roman" w:hAnsi="Times New Roman" w:cs="Times New Roman"/>
          <w:sz w:val="22"/>
        </w:rPr>
        <w:t>Dopuszczalna jest jedna poprawa jednej oceny niedostatecznej i tylko raz.</w:t>
      </w:r>
    </w:p>
    <w:p w14:paraId="2FB5A95F" w14:textId="77777777" w:rsidR="00FC48BA" w:rsidRPr="0013118C" w:rsidRDefault="00FC48BA" w:rsidP="00FC48BA">
      <w:pPr>
        <w:pStyle w:val="Bezodstpw"/>
        <w:numPr>
          <w:ilvl w:val="0"/>
          <w:numId w:val="16"/>
        </w:numPr>
        <w:jc w:val="both"/>
        <w:rPr>
          <w:rFonts w:ascii="Times New Roman" w:hAnsi="Times New Roman" w:cs="Times New Roman"/>
          <w:sz w:val="22"/>
        </w:rPr>
      </w:pPr>
      <w:r w:rsidRPr="0013118C">
        <w:rPr>
          <w:rFonts w:ascii="Times New Roman" w:hAnsi="Times New Roman" w:cs="Times New Roman"/>
          <w:sz w:val="22"/>
        </w:rPr>
        <w:t>Tłumaczenia ustne i pisemne oraz projekty tłumaczeniowe oceniane są wg następujących kryteriów:</w:t>
      </w:r>
    </w:p>
    <w:p w14:paraId="672F753E" w14:textId="77777777" w:rsidR="00FC48BA" w:rsidRPr="0013118C" w:rsidRDefault="00FC48BA" w:rsidP="00FC48BA">
      <w:pPr>
        <w:pStyle w:val="Bezodstpw"/>
        <w:ind w:left="360"/>
        <w:jc w:val="both"/>
        <w:rPr>
          <w:rFonts w:ascii="Times New Roman" w:hAnsi="Times New Roman" w:cs="Times New Roman"/>
          <w:sz w:val="22"/>
        </w:rPr>
      </w:pPr>
    </w:p>
    <w:tbl>
      <w:tblPr>
        <w:tblStyle w:val="Tabela-Siatka"/>
        <w:tblW w:w="0" w:type="auto"/>
        <w:tblLook w:val="04A0" w:firstRow="1" w:lastRow="0" w:firstColumn="1" w:lastColumn="0" w:noHBand="0" w:noVBand="1"/>
      </w:tblPr>
      <w:tblGrid>
        <w:gridCol w:w="4517"/>
        <w:gridCol w:w="2675"/>
        <w:gridCol w:w="1870"/>
      </w:tblGrid>
      <w:tr w:rsidR="00FC48BA" w:rsidRPr="0013118C" w14:paraId="1BE7DD8D" w14:textId="77777777" w:rsidTr="002C1BD9">
        <w:trPr>
          <w:trHeight w:val="283"/>
        </w:trPr>
        <w:tc>
          <w:tcPr>
            <w:tcW w:w="4606" w:type="dxa"/>
            <w:vAlign w:val="center"/>
          </w:tcPr>
          <w:p w14:paraId="22B1B7E9" w14:textId="77777777" w:rsidR="00FC48BA" w:rsidRPr="0013118C" w:rsidRDefault="00FC48BA" w:rsidP="002C1BD9">
            <w:pPr>
              <w:pStyle w:val="Bezodstpw"/>
              <w:rPr>
                <w:rFonts w:ascii="Times New Roman" w:hAnsi="Times New Roman" w:cs="Times New Roman"/>
                <w:b/>
              </w:rPr>
            </w:pPr>
            <w:r w:rsidRPr="0013118C">
              <w:rPr>
                <w:rFonts w:ascii="Times New Roman" w:hAnsi="Times New Roman" w:cs="Times New Roman"/>
                <w:b/>
              </w:rPr>
              <w:t>Zakres</w:t>
            </w:r>
          </w:p>
        </w:tc>
        <w:tc>
          <w:tcPr>
            <w:tcW w:w="2712" w:type="dxa"/>
            <w:vAlign w:val="center"/>
          </w:tcPr>
          <w:p w14:paraId="16E9227D" w14:textId="77777777" w:rsidR="00FC48BA" w:rsidRPr="0013118C" w:rsidRDefault="00FC48BA" w:rsidP="002C1BD9">
            <w:pPr>
              <w:pStyle w:val="Bezodstpw"/>
              <w:rPr>
                <w:rFonts w:ascii="Times New Roman" w:hAnsi="Times New Roman" w:cs="Times New Roman"/>
                <w:b/>
              </w:rPr>
            </w:pPr>
            <w:r w:rsidRPr="0013118C">
              <w:rPr>
                <w:rFonts w:ascii="Times New Roman" w:hAnsi="Times New Roman" w:cs="Times New Roman"/>
                <w:b/>
              </w:rPr>
              <w:t>Ilość punktów</w:t>
            </w:r>
          </w:p>
        </w:tc>
        <w:tc>
          <w:tcPr>
            <w:tcW w:w="1894" w:type="dxa"/>
            <w:vAlign w:val="center"/>
          </w:tcPr>
          <w:p w14:paraId="08DCDBC6" w14:textId="77777777" w:rsidR="00FC48BA" w:rsidRPr="0013118C" w:rsidRDefault="00FC48BA" w:rsidP="002C1BD9">
            <w:pPr>
              <w:pStyle w:val="Bezodstpw"/>
              <w:rPr>
                <w:rFonts w:ascii="Times New Roman" w:hAnsi="Times New Roman" w:cs="Times New Roman"/>
                <w:b/>
              </w:rPr>
            </w:pPr>
            <w:r w:rsidRPr="0013118C">
              <w:rPr>
                <w:rFonts w:ascii="Times New Roman" w:hAnsi="Times New Roman" w:cs="Times New Roman"/>
                <w:b/>
              </w:rPr>
              <w:t>Uzyskane punkty</w:t>
            </w:r>
          </w:p>
        </w:tc>
      </w:tr>
      <w:tr w:rsidR="00FC48BA" w:rsidRPr="0013118C" w14:paraId="62C45143" w14:textId="77777777" w:rsidTr="002C1BD9">
        <w:trPr>
          <w:trHeight w:val="283"/>
        </w:trPr>
        <w:tc>
          <w:tcPr>
            <w:tcW w:w="4606" w:type="dxa"/>
            <w:vAlign w:val="center"/>
          </w:tcPr>
          <w:p w14:paraId="292B1A8E"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Tłumaczenie/ Praca oddane nie na czas;</w:t>
            </w:r>
          </w:p>
          <w:p w14:paraId="75A67321"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Tłumaczenie/ Praca niedokończone;</w:t>
            </w:r>
          </w:p>
          <w:p w14:paraId="0D9BA603"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Treść tłumaczenia odbiega od treści oryginału i/lub jest niezrozumiała;</w:t>
            </w:r>
          </w:p>
          <w:p w14:paraId="273C7FA8"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Poziom języka w tłumaczeniu jest rażąco niski;</w:t>
            </w:r>
          </w:p>
          <w:p w14:paraId="56FA1D35"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Brak udziału studenta w przypadku projektów zbiorowych</w:t>
            </w:r>
          </w:p>
        </w:tc>
        <w:tc>
          <w:tcPr>
            <w:tcW w:w="2712" w:type="dxa"/>
            <w:vAlign w:val="center"/>
          </w:tcPr>
          <w:p w14:paraId="543F578A"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Ocena niedostateczna</w:t>
            </w:r>
          </w:p>
          <w:p w14:paraId="1D0E2872" w14:textId="77777777" w:rsidR="00FC48BA" w:rsidRPr="0013118C" w:rsidRDefault="00FC48BA" w:rsidP="002C1BD9">
            <w:pPr>
              <w:pStyle w:val="Bezodstpw"/>
              <w:rPr>
                <w:rFonts w:ascii="Times New Roman" w:hAnsi="Times New Roman" w:cs="Times New Roman"/>
              </w:rPr>
            </w:pPr>
          </w:p>
        </w:tc>
        <w:tc>
          <w:tcPr>
            <w:tcW w:w="1894" w:type="dxa"/>
            <w:vAlign w:val="center"/>
          </w:tcPr>
          <w:p w14:paraId="433252B0" w14:textId="77777777" w:rsidR="00FC48BA" w:rsidRPr="0013118C" w:rsidRDefault="00FC48BA" w:rsidP="002C1BD9">
            <w:pPr>
              <w:rPr>
                <w:rFonts w:ascii="Times New Roman" w:hAnsi="Times New Roman" w:cs="Times New Roman"/>
              </w:rPr>
            </w:pPr>
          </w:p>
          <w:p w14:paraId="7C9B0965" w14:textId="77777777" w:rsidR="00FC48BA" w:rsidRPr="0013118C" w:rsidRDefault="00FC48BA" w:rsidP="002C1BD9">
            <w:pPr>
              <w:pStyle w:val="Bezodstpw"/>
              <w:rPr>
                <w:rFonts w:ascii="Times New Roman" w:hAnsi="Times New Roman" w:cs="Times New Roman"/>
              </w:rPr>
            </w:pPr>
          </w:p>
        </w:tc>
      </w:tr>
      <w:tr w:rsidR="00FC48BA" w:rsidRPr="0013118C" w14:paraId="6128826B" w14:textId="77777777" w:rsidTr="002C1BD9">
        <w:trPr>
          <w:trHeight w:val="283"/>
        </w:trPr>
        <w:tc>
          <w:tcPr>
            <w:tcW w:w="4606" w:type="dxa"/>
            <w:vAlign w:val="center"/>
          </w:tcPr>
          <w:p w14:paraId="206E74FF"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 xml:space="preserve">Zgodność treści tłumaczenia z treścią oryginału </w:t>
            </w:r>
          </w:p>
        </w:tc>
        <w:tc>
          <w:tcPr>
            <w:tcW w:w="2712" w:type="dxa"/>
            <w:vAlign w:val="center"/>
          </w:tcPr>
          <w:p w14:paraId="488B2591"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1D2CF7BB" w14:textId="77777777" w:rsidR="00FC48BA" w:rsidRPr="0013118C" w:rsidRDefault="00FC48BA" w:rsidP="002C1BD9">
            <w:pPr>
              <w:pStyle w:val="Bezodstpw"/>
              <w:rPr>
                <w:rFonts w:ascii="Times New Roman" w:hAnsi="Times New Roman" w:cs="Times New Roman"/>
              </w:rPr>
            </w:pPr>
          </w:p>
        </w:tc>
      </w:tr>
      <w:tr w:rsidR="00FC48BA" w:rsidRPr="0013118C" w14:paraId="2A4EE980" w14:textId="77777777" w:rsidTr="002C1BD9">
        <w:trPr>
          <w:trHeight w:val="283"/>
        </w:trPr>
        <w:tc>
          <w:tcPr>
            <w:tcW w:w="4606" w:type="dxa"/>
            <w:vAlign w:val="center"/>
          </w:tcPr>
          <w:p w14:paraId="6A2039A1"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Stylistyka j. angielskiego/ j. polskiego w tłumaczeniu</w:t>
            </w:r>
          </w:p>
        </w:tc>
        <w:tc>
          <w:tcPr>
            <w:tcW w:w="2712" w:type="dxa"/>
            <w:vAlign w:val="center"/>
          </w:tcPr>
          <w:p w14:paraId="714FD1DE"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1E331F92" w14:textId="77777777" w:rsidR="00FC48BA" w:rsidRPr="0013118C" w:rsidRDefault="00FC48BA" w:rsidP="002C1BD9">
            <w:pPr>
              <w:pStyle w:val="Bezodstpw"/>
              <w:rPr>
                <w:rFonts w:ascii="Times New Roman" w:hAnsi="Times New Roman" w:cs="Times New Roman"/>
              </w:rPr>
            </w:pPr>
          </w:p>
        </w:tc>
      </w:tr>
      <w:tr w:rsidR="00FC48BA" w:rsidRPr="0013118C" w14:paraId="2CB24606" w14:textId="77777777" w:rsidTr="002C1BD9">
        <w:trPr>
          <w:trHeight w:val="283"/>
        </w:trPr>
        <w:tc>
          <w:tcPr>
            <w:tcW w:w="4606" w:type="dxa"/>
            <w:vAlign w:val="center"/>
          </w:tcPr>
          <w:p w14:paraId="30609597"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Słownictwo specjalistyczne i ogólne</w:t>
            </w:r>
          </w:p>
        </w:tc>
        <w:tc>
          <w:tcPr>
            <w:tcW w:w="2712" w:type="dxa"/>
            <w:vAlign w:val="center"/>
          </w:tcPr>
          <w:p w14:paraId="04577D47"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2B6DC1D8" w14:textId="77777777" w:rsidR="00FC48BA" w:rsidRPr="0013118C" w:rsidRDefault="00FC48BA" w:rsidP="002C1BD9">
            <w:pPr>
              <w:pStyle w:val="Bezodstpw"/>
              <w:rPr>
                <w:rFonts w:ascii="Times New Roman" w:hAnsi="Times New Roman" w:cs="Times New Roman"/>
              </w:rPr>
            </w:pPr>
          </w:p>
        </w:tc>
      </w:tr>
      <w:tr w:rsidR="00FC48BA" w:rsidRPr="0013118C" w14:paraId="4F731DEB" w14:textId="77777777" w:rsidTr="002C1BD9">
        <w:trPr>
          <w:trHeight w:val="283"/>
        </w:trPr>
        <w:tc>
          <w:tcPr>
            <w:tcW w:w="4606" w:type="dxa"/>
            <w:vAlign w:val="center"/>
          </w:tcPr>
          <w:p w14:paraId="4E3523C1"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Poprawność gramatyczna, ortograficzna, fonetyczna</w:t>
            </w:r>
          </w:p>
        </w:tc>
        <w:tc>
          <w:tcPr>
            <w:tcW w:w="2712" w:type="dxa"/>
            <w:vAlign w:val="center"/>
          </w:tcPr>
          <w:p w14:paraId="67A97934"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6B9BB4C7" w14:textId="77777777" w:rsidR="00FC48BA" w:rsidRPr="0013118C" w:rsidRDefault="00FC48BA" w:rsidP="002C1BD9">
            <w:pPr>
              <w:pStyle w:val="Bezodstpw"/>
              <w:rPr>
                <w:rFonts w:ascii="Times New Roman" w:hAnsi="Times New Roman" w:cs="Times New Roman"/>
              </w:rPr>
            </w:pPr>
          </w:p>
        </w:tc>
      </w:tr>
      <w:tr w:rsidR="00FC48BA" w:rsidRPr="0013118C" w14:paraId="54E9448D" w14:textId="77777777" w:rsidTr="002C1BD9">
        <w:trPr>
          <w:trHeight w:val="283"/>
        </w:trPr>
        <w:tc>
          <w:tcPr>
            <w:tcW w:w="4606" w:type="dxa"/>
            <w:vAlign w:val="center"/>
          </w:tcPr>
          <w:p w14:paraId="0E4FA24E"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 xml:space="preserve">Interpunkcja, a w przypadku tłumaczeń ustnych - dykcja, intonacja </w:t>
            </w:r>
          </w:p>
        </w:tc>
        <w:tc>
          <w:tcPr>
            <w:tcW w:w="2712" w:type="dxa"/>
            <w:vAlign w:val="center"/>
          </w:tcPr>
          <w:p w14:paraId="20124D53"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792D2B76" w14:textId="77777777" w:rsidR="00FC48BA" w:rsidRPr="0013118C" w:rsidRDefault="00FC48BA" w:rsidP="002C1BD9">
            <w:pPr>
              <w:pStyle w:val="Bezodstpw"/>
              <w:rPr>
                <w:rFonts w:ascii="Times New Roman" w:hAnsi="Times New Roman" w:cs="Times New Roman"/>
              </w:rPr>
            </w:pPr>
          </w:p>
        </w:tc>
      </w:tr>
      <w:tr w:rsidR="00FC48BA" w:rsidRPr="0013118C" w14:paraId="02AB7189" w14:textId="77777777" w:rsidTr="002C1BD9">
        <w:trPr>
          <w:trHeight w:val="283"/>
        </w:trPr>
        <w:tc>
          <w:tcPr>
            <w:tcW w:w="4606" w:type="dxa"/>
            <w:vAlign w:val="center"/>
          </w:tcPr>
          <w:p w14:paraId="13F7CAA3"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Wygląd dokumentu docelowego, a w przypadku tłumaczeń ustnych - płynność wypowiedzi i tempo mówienia</w:t>
            </w:r>
          </w:p>
        </w:tc>
        <w:tc>
          <w:tcPr>
            <w:tcW w:w="2712" w:type="dxa"/>
            <w:vAlign w:val="center"/>
          </w:tcPr>
          <w:p w14:paraId="24259AE5"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51B40833" w14:textId="77777777" w:rsidR="00FC48BA" w:rsidRPr="0013118C" w:rsidRDefault="00FC48BA" w:rsidP="002C1BD9">
            <w:pPr>
              <w:pStyle w:val="Bezodstpw"/>
              <w:rPr>
                <w:rFonts w:ascii="Times New Roman" w:hAnsi="Times New Roman" w:cs="Times New Roman"/>
              </w:rPr>
            </w:pPr>
          </w:p>
        </w:tc>
      </w:tr>
      <w:tr w:rsidR="00FC48BA" w:rsidRPr="0013118C" w14:paraId="6E4229B4" w14:textId="77777777" w:rsidTr="002C1BD9">
        <w:trPr>
          <w:trHeight w:val="283"/>
        </w:trPr>
        <w:tc>
          <w:tcPr>
            <w:tcW w:w="4606" w:type="dxa"/>
            <w:vAlign w:val="center"/>
          </w:tcPr>
          <w:p w14:paraId="062F428E"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Stosowanie technik tłumaczeniowych</w:t>
            </w:r>
          </w:p>
        </w:tc>
        <w:tc>
          <w:tcPr>
            <w:tcW w:w="2712" w:type="dxa"/>
            <w:vAlign w:val="center"/>
          </w:tcPr>
          <w:p w14:paraId="5E18F463" w14:textId="77777777" w:rsidR="00FC48BA" w:rsidRPr="0013118C" w:rsidRDefault="00FC48BA" w:rsidP="002C1BD9">
            <w:pPr>
              <w:pStyle w:val="Bezodstpw"/>
              <w:rPr>
                <w:rFonts w:ascii="Times New Roman" w:hAnsi="Times New Roman" w:cs="Times New Roman"/>
              </w:rPr>
            </w:pPr>
            <w:r w:rsidRPr="0013118C">
              <w:rPr>
                <w:rFonts w:ascii="Times New Roman" w:hAnsi="Times New Roman" w:cs="Times New Roman"/>
              </w:rPr>
              <w:t>1 - 5 pkt</w:t>
            </w:r>
          </w:p>
        </w:tc>
        <w:tc>
          <w:tcPr>
            <w:tcW w:w="1894" w:type="dxa"/>
            <w:vAlign w:val="center"/>
          </w:tcPr>
          <w:p w14:paraId="7E6470A3" w14:textId="77777777" w:rsidR="00FC48BA" w:rsidRPr="0013118C" w:rsidRDefault="00FC48BA" w:rsidP="002C1BD9">
            <w:pPr>
              <w:pStyle w:val="Bezodstpw"/>
              <w:rPr>
                <w:rFonts w:ascii="Times New Roman" w:hAnsi="Times New Roman" w:cs="Times New Roman"/>
              </w:rPr>
            </w:pPr>
          </w:p>
        </w:tc>
      </w:tr>
    </w:tbl>
    <w:p w14:paraId="7B46CE68" w14:textId="77777777" w:rsidR="00FC48BA" w:rsidRPr="0013118C" w:rsidRDefault="00FC48BA" w:rsidP="00FC48BA">
      <w:pPr>
        <w:pStyle w:val="Bezodstpw"/>
        <w:jc w:val="both"/>
        <w:rPr>
          <w:rFonts w:ascii="Times New Roman" w:hAnsi="Times New Roman" w:cs="Times New Roman"/>
          <w:sz w:val="22"/>
        </w:rPr>
      </w:pPr>
      <w:r w:rsidRPr="0013118C">
        <w:rPr>
          <w:rFonts w:ascii="Times New Roman" w:hAnsi="Times New Roman" w:cs="Times New Roman"/>
          <w:sz w:val="22"/>
        </w:rPr>
        <w:t>*Do każdego tłumaczenia na ocenę Student dołącza powyższą tabelkę.</w:t>
      </w:r>
    </w:p>
    <w:p w14:paraId="66695AE6" w14:textId="77777777" w:rsidR="00FC48BA" w:rsidRPr="0013118C" w:rsidRDefault="00FC48BA" w:rsidP="00FC48BA">
      <w:pPr>
        <w:pStyle w:val="Bezodstpw"/>
        <w:jc w:val="both"/>
        <w:rPr>
          <w:rFonts w:ascii="Times New Roman" w:hAnsi="Times New Roman" w:cs="Times New Roman"/>
          <w:sz w:val="22"/>
        </w:rPr>
      </w:pPr>
    </w:p>
    <w:p w14:paraId="72D111C7" w14:textId="77777777" w:rsidR="00FC48BA" w:rsidRPr="0013118C" w:rsidRDefault="00FC48BA" w:rsidP="00FC48BA">
      <w:pPr>
        <w:pStyle w:val="Bezodstpw"/>
        <w:jc w:val="both"/>
        <w:rPr>
          <w:rFonts w:ascii="Times New Roman" w:hAnsi="Times New Roman" w:cs="Times New Roman"/>
          <w:b/>
          <w:sz w:val="22"/>
          <w:u w:val="single"/>
        </w:rPr>
      </w:pPr>
      <w:r w:rsidRPr="0013118C">
        <w:rPr>
          <w:rFonts w:ascii="Times New Roman" w:hAnsi="Times New Roman" w:cs="Times New Roman"/>
          <w:b/>
          <w:sz w:val="22"/>
          <w:u w:val="single"/>
        </w:rPr>
        <w:t>Kryteria oceniania prezentacji tłumaczeniowych:</w:t>
      </w:r>
    </w:p>
    <w:p w14:paraId="59A3F288" w14:textId="77777777" w:rsidR="00FC48BA" w:rsidRPr="0013118C" w:rsidRDefault="00FC48BA" w:rsidP="00FC48BA">
      <w:pPr>
        <w:pStyle w:val="Bezodstpw"/>
        <w:numPr>
          <w:ilvl w:val="0"/>
          <w:numId w:val="17"/>
        </w:numPr>
        <w:jc w:val="both"/>
        <w:rPr>
          <w:rFonts w:ascii="Times New Roman" w:hAnsi="Times New Roman" w:cs="Times New Roman"/>
          <w:sz w:val="22"/>
        </w:rPr>
      </w:pPr>
      <w:r w:rsidRPr="0013118C">
        <w:rPr>
          <w:rFonts w:ascii="Times New Roman" w:hAnsi="Times New Roman" w:cs="Times New Roman"/>
          <w:sz w:val="22"/>
        </w:rPr>
        <w:t>Merytoryka i treść 0 - 10 pkt</w:t>
      </w:r>
    </w:p>
    <w:p w14:paraId="019C3356" w14:textId="77777777" w:rsidR="00FC48BA" w:rsidRPr="0013118C" w:rsidRDefault="00FC48BA" w:rsidP="00FC48BA">
      <w:pPr>
        <w:pStyle w:val="Bezodstpw"/>
        <w:numPr>
          <w:ilvl w:val="0"/>
          <w:numId w:val="17"/>
        </w:numPr>
        <w:jc w:val="both"/>
        <w:rPr>
          <w:rFonts w:ascii="Times New Roman" w:hAnsi="Times New Roman" w:cs="Times New Roman"/>
          <w:sz w:val="22"/>
        </w:rPr>
      </w:pPr>
      <w:r w:rsidRPr="0013118C">
        <w:rPr>
          <w:rFonts w:ascii="Times New Roman" w:hAnsi="Times New Roman" w:cs="Times New Roman"/>
          <w:sz w:val="22"/>
        </w:rPr>
        <w:t>Umiejętność wygłaszania prezentacji i konstrukcji planu prezentacji 0 - 10 pkt</w:t>
      </w:r>
    </w:p>
    <w:p w14:paraId="606A1B3E" w14:textId="77777777" w:rsidR="00FC48BA" w:rsidRPr="0013118C" w:rsidRDefault="00FC48BA" w:rsidP="00FC48BA">
      <w:pPr>
        <w:pStyle w:val="Bezodstpw"/>
        <w:numPr>
          <w:ilvl w:val="0"/>
          <w:numId w:val="17"/>
        </w:numPr>
        <w:jc w:val="both"/>
        <w:rPr>
          <w:rFonts w:ascii="Times New Roman" w:hAnsi="Times New Roman" w:cs="Times New Roman"/>
          <w:sz w:val="22"/>
        </w:rPr>
      </w:pPr>
      <w:r w:rsidRPr="0013118C">
        <w:rPr>
          <w:rFonts w:ascii="Times New Roman" w:hAnsi="Times New Roman" w:cs="Times New Roman"/>
          <w:sz w:val="22"/>
        </w:rPr>
        <w:t>Poprawność językowa 0 - 10 pkt</w:t>
      </w:r>
    </w:p>
    <w:p w14:paraId="61A411C8" w14:textId="77777777" w:rsidR="00FC48BA" w:rsidRPr="0013118C" w:rsidRDefault="00FC48BA" w:rsidP="00FC48BA">
      <w:pPr>
        <w:pStyle w:val="Bezodstpw"/>
        <w:numPr>
          <w:ilvl w:val="0"/>
          <w:numId w:val="17"/>
        </w:numPr>
        <w:jc w:val="both"/>
        <w:rPr>
          <w:rFonts w:ascii="Times New Roman" w:hAnsi="Times New Roman" w:cs="Times New Roman"/>
          <w:sz w:val="22"/>
        </w:rPr>
      </w:pPr>
      <w:r w:rsidRPr="0013118C">
        <w:rPr>
          <w:rFonts w:ascii="Times New Roman" w:hAnsi="Times New Roman" w:cs="Times New Roman"/>
          <w:sz w:val="22"/>
        </w:rPr>
        <w:t>Studenci są informowani przez prowadzącego, za co dostają oceny cząstkowe i kiedy sprawdzane są umiejętności.</w:t>
      </w:r>
    </w:p>
    <w:p w14:paraId="6E4B1F6A" w14:textId="77777777" w:rsidR="00FC48BA" w:rsidRPr="0013118C" w:rsidRDefault="00FC48BA" w:rsidP="00FC48BA">
      <w:pPr>
        <w:pStyle w:val="Bezodstpw"/>
        <w:jc w:val="both"/>
        <w:rPr>
          <w:rFonts w:ascii="Times New Roman" w:hAnsi="Times New Roman" w:cs="Times New Roman"/>
          <w:sz w:val="22"/>
        </w:rPr>
      </w:pPr>
    </w:p>
    <w:p w14:paraId="530105B7" w14:textId="77777777" w:rsidR="00FC48BA" w:rsidRPr="0013118C" w:rsidRDefault="00FC48BA" w:rsidP="00FC48BA">
      <w:pPr>
        <w:pStyle w:val="Bezodstpw"/>
        <w:jc w:val="both"/>
        <w:rPr>
          <w:rFonts w:ascii="Times New Roman" w:hAnsi="Times New Roman" w:cs="Times New Roman"/>
          <w:sz w:val="22"/>
        </w:rPr>
      </w:pPr>
      <w:r w:rsidRPr="0013118C">
        <w:rPr>
          <w:rFonts w:ascii="Times New Roman" w:hAnsi="Times New Roman" w:cs="Times New Roman"/>
          <w:b/>
          <w:sz w:val="22"/>
          <w:u w:val="single"/>
        </w:rPr>
        <w:t>Literatura</w:t>
      </w:r>
      <w:r w:rsidRPr="0013118C">
        <w:rPr>
          <w:rFonts w:ascii="Times New Roman" w:hAnsi="Times New Roman" w:cs="Times New Roman"/>
          <w:sz w:val="22"/>
        </w:rPr>
        <w:t>:</w:t>
      </w:r>
    </w:p>
    <w:p w14:paraId="69452002" w14:textId="77777777" w:rsidR="00FC48BA" w:rsidRPr="0013118C" w:rsidRDefault="00FC48BA" w:rsidP="00FC48BA">
      <w:pPr>
        <w:pStyle w:val="Bezodstpw"/>
        <w:numPr>
          <w:ilvl w:val="0"/>
          <w:numId w:val="18"/>
        </w:numPr>
        <w:jc w:val="both"/>
        <w:rPr>
          <w:rFonts w:ascii="Times New Roman" w:hAnsi="Times New Roman" w:cs="Times New Roman"/>
          <w:sz w:val="22"/>
        </w:rPr>
      </w:pPr>
      <w:r w:rsidRPr="0013118C">
        <w:rPr>
          <w:rFonts w:ascii="Times New Roman" w:hAnsi="Times New Roman" w:cs="Times New Roman"/>
          <w:sz w:val="22"/>
        </w:rPr>
        <w:t>Materiały przygotowane przez prowadzącego: artykuły online, fragmenty czasopism i książek.</w:t>
      </w:r>
    </w:p>
    <w:p w14:paraId="1BE9E776" w14:textId="77777777" w:rsidR="00FC48BA" w:rsidRPr="0013118C" w:rsidRDefault="00FC48BA" w:rsidP="00FC48BA">
      <w:pPr>
        <w:pStyle w:val="Bezodstpw"/>
        <w:numPr>
          <w:ilvl w:val="0"/>
          <w:numId w:val="18"/>
        </w:numPr>
        <w:jc w:val="both"/>
        <w:rPr>
          <w:rFonts w:ascii="Times New Roman" w:hAnsi="Times New Roman" w:cs="Times New Roman"/>
          <w:sz w:val="22"/>
        </w:rPr>
      </w:pPr>
      <w:r w:rsidRPr="0013118C">
        <w:rPr>
          <w:rFonts w:ascii="Times New Roman" w:hAnsi="Times New Roman" w:cs="Times New Roman"/>
          <w:sz w:val="22"/>
        </w:rPr>
        <w:t>Słowniki specjalistyczne.</w:t>
      </w:r>
    </w:p>
    <w:p w14:paraId="77616192" w14:textId="77777777" w:rsidR="002C1BD9" w:rsidRPr="0013118C" w:rsidRDefault="002C1BD9">
      <w:pPr>
        <w:rPr>
          <w:rFonts w:ascii="Times New Roman" w:hAnsi="Times New Roman" w:cs="Times New Roman"/>
          <w:sz w:val="21"/>
          <w:szCs w:val="21"/>
        </w:rPr>
      </w:pPr>
    </w:p>
    <w:sectPr w:rsidR="002C1BD9" w:rsidRPr="0013118C" w:rsidSect="004F0B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665C" w14:textId="77777777" w:rsidR="00ED2AC4" w:rsidRDefault="00ED2AC4">
      <w:pPr>
        <w:spacing w:after="0" w:line="240" w:lineRule="auto"/>
      </w:pPr>
      <w:r>
        <w:separator/>
      </w:r>
    </w:p>
  </w:endnote>
  <w:endnote w:type="continuationSeparator" w:id="0">
    <w:p w14:paraId="07E5E379" w14:textId="77777777" w:rsidR="00ED2AC4" w:rsidRDefault="00E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49376"/>
      <w:docPartObj>
        <w:docPartGallery w:val="Page Numbers (Bottom of Page)"/>
        <w:docPartUnique/>
      </w:docPartObj>
    </w:sdtPr>
    <w:sdtEndPr/>
    <w:sdtContent>
      <w:p w14:paraId="783BC128" w14:textId="77777777" w:rsidR="002C1BD9" w:rsidRDefault="00FA0069">
        <w:pPr>
          <w:pStyle w:val="Stopka"/>
          <w:jc w:val="right"/>
        </w:pPr>
        <w:r w:rsidRPr="00BD452F">
          <w:rPr>
            <w:rFonts w:ascii="Times New Roman" w:hAnsi="Times New Roman" w:cs="Times New Roman"/>
            <w:sz w:val="20"/>
            <w:szCs w:val="20"/>
          </w:rPr>
          <w:fldChar w:fldCharType="begin"/>
        </w:r>
        <w:r w:rsidR="002C1BD9" w:rsidRPr="00BD452F">
          <w:rPr>
            <w:rFonts w:ascii="Times New Roman" w:hAnsi="Times New Roman" w:cs="Times New Roman"/>
            <w:sz w:val="20"/>
            <w:szCs w:val="20"/>
          </w:rPr>
          <w:instrText>PAGE   \* MERGEFORMAT</w:instrText>
        </w:r>
        <w:r w:rsidRPr="00BD452F">
          <w:rPr>
            <w:rFonts w:ascii="Times New Roman" w:hAnsi="Times New Roman" w:cs="Times New Roman"/>
            <w:sz w:val="20"/>
            <w:szCs w:val="20"/>
          </w:rPr>
          <w:fldChar w:fldCharType="separate"/>
        </w:r>
        <w:r w:rsidR="0013118C">
          <w:rPr>
            <w:rFonts w:ascii="Times New Roman" w:hAnsi="Times New Roman" w:cs="Times New Roman"/>
            <w:noProof/>
            <w:sz w:val="20"/>
            <w:szCs w:val="20"/>
          </w:rPr>
          <w:t>1</w:t>
        </w:r>
        <w:r w:rsidRPr="00BD452F">
          <w:rPr>
            <w:rFonts w:ascii="Times New Roman" w:hAnsi="Times New Roman" w:cs="Times New Roman"/>
            <w:sz w:val="20"/>
            <w:szCs w:val="20"/>
          </w:rPr>
          <w:fldChar w:fldCharType="end"/>
        </w:r>
      </w:p>
    </w:sdtContent>
  </w:sdt>
  <w:p w14:paraId="276E1883" w14:textId="77777777" w:rsidR="002C1BD9" w:rsidRDefault="002C1B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380B" w14:textId="77777777" w:rsidR="00ED2AC4" w:rsidRDefault="00ED2AC4">
      <w:pPr>
        <w:spacing w:after="0" w:line="240" w:lineRule="auto"/>
      </w:pPr>
      <w:r>
        <w:separator/>
      </w:r>
    </w:p>
  </w:footnote>
  <w:footnote w:type="continuationSeparator" w:id="0">
    <w:p w14:paraId="21A5FD70" w14:textId="77777777" w:rsidR="00ED2AC4" w:rsidRDefault="00ED2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1E8"/>
    <w:multiLevelType w:val="hybridMultilevel"/>
    <w:tmpl w:val="173A8A8A"/>
    <w:lvl w:ilvl="0" w:tplc="6F2AF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4707"/>
    <w:multiLevelType w:val="hybridMultilevel"/>
    <w:tmpl w:val="C9204C0E"/>
    <w:lvl w:ilvl="0" w:tplc="2B3045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5D19"/>
    <w:multiLevelType w:val="hybridMultilevel"/>
    <w:tmpl w:val="AC66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931F1"/>
    <w:multiLevelType w:val="hybridMultilevel"/>
    <w:tmpl w:val="3A344C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970"/>
    <w:multiLevelType w:val="hybridMultilevel"/>
    <w:tmpl w:val="B7B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45C"/>
    <w:multiLevelType w:val="hybridMultilevel"/>
    <w:tmpl w:val="4F4A221A"/>
    <w:lvl w:ilvl="0" w:tplc="04090013">
      <w:start w:val="1"/>
      <w:numFmt w:val="upperRoman"/>
      <w:lvlText w:val="%1."/>
      <w:lvlJc w:val="right"/>
      <w:pPr>
        <w:ind w:left="540" w:hanging="180"/>
      </w:pPr>
    </w:lvl>
    <w:lvl w:ilvl="1" w:tplc="3DE86836">
      <w:start w:val="1"/>
      <w:numFmt w:val="decimal"/>
      <w:lvlText w:val="%2."/>
      <w:lvlJc w:val="left"/>
      <w:pPr>
        <w:ind w:left="1440" w:hanging="360"/>
      </w:pPr>
      <w:rPr>
        <w:rFonts w:hint="default"/>
        <w:sz w:val="21"/>
      </w:rPr>
    </w:lvl>
    <w:lvl w:ilvl="2" w:tplc="A64C4E38">
      <w:start w:val="1"/>
      <w:numFmt w:val="decimal"/>
      <w:lvlText w:val="%3)"/>
      <w:lvlJc w:val="left"/>
      <w:pPr>
        <w:ind w:left="2340" w:hanging="360"/>
      </w:pPr>
      <w:rPr>
        <w:rFonts w:hint="default"/>
      </w:rPr>
    </w:lvl>
    <w:lvl w:ilvl="3" w:tplc="A66C2D7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65537"/>
    <w:multiLevelType w:val="hybridMultilevel"/>
    <w:tmpl w:val="DA2A0BF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85068"/>
    <w:multiLevelType w:val="hybridMultilevel"/>
    <w:tmpl w:val="BB16C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22ED2"/>
    <w:multiLevelType w:val="hybridMultilevel"/>
    <w:tmpl w:val="FF60C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630C8"/>
    <w:multiLevelType w:val="hybridMultilevel"/>
    <w:tmpl w:val="5AEE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A7C43"/>
    <w:multiLevelType w:val="hybridMultilevel"/>
    <w:tmpl w:val="11F8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A6F8F"/>
    <w:multiLevelType w:val="hybridMultilevel"/>
    <w:tmpl w:val="104ED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F5BF0"/>
    <w:multiLevelType w:val="hybridMultilevel"/>
    <w:tmpl w:val="997E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80C87"/>
    <w:multiLevelType w:val="hybridMultilevel"/>
    <w:tmpl w:val="7E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A0976"/>
    <w:multiLevelType w:val="hybridMultilevel"/>
    <w:tmpl w:val="24763E8C"/>
    <w:lvl w:ilvl="0" w:tplc="31C23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46601"/>
    <w:multiLevelType w:val="hybridMultilevel"/>
    <w:tmpl w:val="1A12795C"/>
    <w:lvl w:ilvl="0" w:tplc="C2E8D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F2C7D"/>
    <w:multiLevelType w:val="hybridMultilevel"/>
    <w:tmpl w:val="07C0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5411A"/>
    <w:multiLevelType w:val="hybridMultilevel"/>
    <w:tmpl w:val="8A903586"/>
    <w:lvl w:ilvl="0" w:tplc="D66EE8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5"/>
  </w:num>
  <w:num w:numId="5">
    <w:abstractNumId w:val="17"/>
  </w:num>
  <w:num w:numId="6">
    <w:abstractNumId w:val="1"/>
  </w:num>
  <w:num w:numId="7">
    <w:abstractNumId w:val="3"/>
  </w:num>
  <w:num w:numId="8">
    <w:abstractNumId w:val="7"/>
  </w:num>
  <w:num w:numId="9">
    <w:abstractNumId w:val="12"/>
  </w:num>
  <w:num w:numId="10">
    <w:abstractNumId w:val="13"/>
  </w:num>
  <w:num w:numId="11">
    <w:abstractNumId w:val="16"/>
  </w:num>
  <w:num w:numId="12">
    <w:abstractNumId w:val="8"/>
  </w:num>
  <w:num w:numId="13">
    <w:abstractNumId w:val="11"/>
  </w:num>
  <w:num w:numId="14">
    <w:abstractNumId w:val="2"/>
  </w:num>
  <w:num w:numId="15">
    <w:abstractNumId w:val="14"/>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1"/>
    <w:rsid w:val="00007175"/>
    <w:rsid w:val="00024823"/>
    <w:rsid w:val="000663B9"/>
    <w:rsid w:val="0009735E"/>
    <w:rsid w:val="000A0EC1"/>
    <w:rsid w:val="000B06E0"/>
    <w:rsid w:val="000B7E82"/>
    <w:rsid w:val="000E1B9F"/>
    <w:rsid w:val="00101CEF"/>
    <w:rsid w:val="0011333B"/>
    <w:rsid w:val="0013118C"/>
    <w:rsid w:val="00166A32"/>
    <w:rsid w:val="00170302"/>
    <w:rsid w:val="00183D18"/>
    <w:rsid w:val="00190162"/>
    <w:rsid w:val="001B089A"/>
    <w:rsid w:val="00210EF7"/>
    <w:rsid w:val="002C1BD9"/>
    <w:rsid w:val="002C5564"/>
    <w:rsid w:val="0032101C"/>
    <w:rsid w:val="003431C7"/>
    <w:rsid w:val="00377217"/>
    <w:rsid w:val="003A440D"/>
    <w:rsid w:val="004400D4"/>
    <w:rsid w:val="00441360"/>
    <w:rsid w:val="004451F9"/>
    <w:rsid w:val="00455EAA"/>
    <w:rsid w:val="00476871"/>
    <w:rsid w:val="004C3E38"/>
    <w:rsid w:val="004D3D55"/>
    <w:rsid w:val="004E61B5"/>
    <w:rsid w:val="004F0BDF"/>
    <w:rsid w:val="005239A2"/>
    <w:rsid w:val="00525EC2"/>
    <w:rsid w:val="0054503B"/>
    <w:rsid w:val="005575EF"/>
    <w:rsid w:val="00574FFB"/>
    <w:rsid w:val="0058408B"/>
    <w:rsid w:val="005B5709"/>
    <w:rsid w:val="005C05F8"/>
    <w:rsid w:val="005D1F87"/>
    <w:rsid w:val="005D28D6"/>
    <w:rsid w:val="005E2EF3"/>
    <w:rsid w:val="005E4ECF"/>
    <w:rsid w:val="00612E8E"/>
    <w:rsid w:val="0061496D"/>
    <w:rsid w:val="00630C4B"/>
    <w:rsid w:val="006616F4"/>
    <w:rsid w:val="00671501"/>
    <w:rsid w:val="0069550C"/>
    <w:rsid w:val="006B2CCC"/>
    <w:rsid w:val="00740862"/>
    <w:rsid w:val="00740D4C"/>
    <w:rsid w:val="007625EB"/>
    <w:rsid w:val="00776678"/>
    <w:rsid w:val="00777746"/>
    <w:rsid w:val="00783CC7"/>
    <w:rsid w:val="007E4807"/>
    <w:rsid w:val="0080516E"/>
    <w:rsid w:val="0082647D"/>
    <w:rsid w:val="00835050"/>
    <w:rsid w:val="008419A5"/>
    <w:rsid w:val="008A37C6"/>
    <w:rsid w:val="008C1EFC"/>
    <w:rsid w:val="008C6FBD"/>
    <w:rsid w:val="008C711E"/>
    <w:rsid w:val="0099285E"/>
    <w:rsid w:val="009A621A"/>
    <w:rsid w:val="009B3EA9"/>
    <w:rsid w:val="009C48E1"/>
    <w:rsid w:val="00A01BA6"/>
    <w:rsid w:val="00A5702B"/>
    <w:rsid w:val="00A6328B"/>
    <w:rsid w:val="00A862E8"/>
    <w:rsid w:val="00AC3DBB"/>
    <w:rsid w:val="00AE6953"/>
    <w:rsid w:val="00B05792"/>
    <w:rsid w:val="00B470AB"/>
    <w:rsid w:val="00B528B8"/>
    <w:rsid w:val="00B87733"/>
    <w:rsid w:val="00B91BE6"/>
    <w:rsid w:val="00B92EF4"/>
    <w:rsid w:val="00BE0051"/>
    <w:rsid w:val="00CF2CC3"/>
    <w:rsid w:val="00D2466A"/>
    <w:rsid w:val="00D34EF3"/>
    <w:rsid w:val="00D35AA8"/>
    <w:rsid w:val="00DC2EFA"/>
    <w:rsid w:val="00E05C03"/>
    <w:rsid w:val="00E465D1"/>
    <w:rsid w:val="00E9430B"/>
    <w:rsid w:val="00ED2AC4"/>
    <w:rsid w:val="00EE59F5"/>
    <w:rsid w:val="00F015BE"/>
    <w:rsid w:val="00F9134C"/>
    <w:rsid w:val="00FA0069"/>
    <w:rsid w:val="00FC4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6A63"/>
  <w15:docId w15:val="{88491CE7-36E7-48DA-A649-5DF593B6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501"/>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501"/>
    <w:pPr>
      <w:ind w:left="720"/>
      <w:contextualSpacing/>
    </w:pPr>
  </w:style>
  <w:style w:type="table" w:styleId="Tabela-Siatka">
    <w:name w:val="Table Grid"/>
    <w:basedOn w:val="Standardowy"/>
    <w:uiPriority w:val="59"/>
    <w:rsid w:val="00671501"/>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715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501"/>
    <w:rPr>
      <w:sz w:val="22"/>
      <w:szCs w:val="22"/>
      <w:lang w:val="pl-PL"/>
    </w:rPr>
  </w:style>
  <w:style w:type="paragraph" w:styleId="NormalnyWeb">
    <w:name w:val="Normal (Web)"/>
    <w:basedOn w:val="Normalny"/>
    <w:uiPriority w:val="99"/>
    <w:unhideWhenUsed/>
    <w:rsid w:val="00671501"/>
    <w:pPr>
      <w:spacing w:before="100" w:beforeAutospacing="1" w:after="100" w:afterAutospacing="1" w:line="240" w:lineRule="auto"/>
    </w:pPr>
    <w:rPr>
      <w:rFonts w:ascii="Times New Roman" w:hAnsi="Times New Roman" w:cs="Times New Roman"/>
      <w:sz w:val="24"/>
      <w:szCs w:val="24"/>
      <w:lang w:val="en-US"/>
    </w:rPr>
  </w:style>
  <w:style w:type="character" w:styleId="Hipercze">
    <w:name w:val="Hyperlink"/>
    <w:basedOn w:val="Domylnaczcionkaakapitu"/>
    <w:uiPriority w:val="99"/>
    <w:unhideWhenUsed/>
    <w:rsid w:val="00671501"/>
    <w:rPr>
      <w:color w:val="0563C1" w:themeColor="hyperlink"/>
      <w:u w:val="single"/>
    </w:rPr>
  </w:style>
  <w:style w:type="character" w:customStyle="1" w:styleId="apple-converted-space">
    <w:name w:val="apple-converted-space"/>
    <w:basedOn w:val="Domylnaczcionkaakapitu"/>
    <w:rsid w:val="008C711E"/>
  </w:style>
  <w:style w:type="character" w:styleId="UyteHipercze">
    <w:name w:val="FollowedHyperlink"/>
    <w:basedOn w:val="Domylnaczcionkaakapitu"/>
    <w:uiPriority w:val="99"/>
    <w:semiHidden/>
    <w:unhideWhenUsed/>
    <w:rsid w:val="004F0BDF"/>
    <w:rPr>
      <w:color w:val="954F72" w:themeColor="followedHyperlink"/>
      <w:u w:val="single"/>
    </w:rPr>
  </w:style>
  <w:style w:type="paragraph" w:styleId="Bezodstpw">
    <w:name w:val="No Spacing"/>
    <w:uiPriority w:val="1"/>
    <w:qFormat/>
    <w:rsid w:val="00FC48BA"/>
    <w:rPr>
      <w:rFonts w:ascii="Arial" w:hAnsi="Arial"/>
      <w:szCs w:val="22"/>
      <w:lang w:val="pl-PL"/>
    </w:rPr>
  </w:style>
  <w:style w:type="paragraph" w:customStyle="1" w:styleId="Default">
    <w:name w:val="Default"/>
    <w:rsid w:val="004451F9"/>
    <w:pPr>
      <w:autoSpaceDE w:val="0"/>
      <w:autoSpaceDN w:val="0"/>
      <w:adjustRightInd w:val="0"/>
    </w:pPr>
    <w:rPr>
      <w:rFonts w:ascii="Times New Roman" w:hAnsi="Times New Roman" w:cs="Times New Roman"/>
      <w:color w:val="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15252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Noworolnik</dc:creator>
  <cp:lastModifiedBy>ANS</cp:lastModifiedBy>
  <cp:revision>2</cp:revision>
  <dcterms:created xsi:type="dcterms:W3CDTF">2023-11-06T09:23:00Z</dcterms:created>
  <dcterms:modified xsi:type="dcterms:W3CDTF">2023-11-06T09:23:00Z</dcterms:modified>
</cp:coreProperties>
</file>