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68" w:rsidRDefault="00037268" w:rsidP="0003726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37268">
        <w:rPr>
          <w:rFonts w:ascii="Times New Roman" w:hAnsi="Times New Roman"/>
          <w:b/>
          <w:color w:val="000000"/>
          <w:sz w:val="24"/>
          <w:szCs w:val="24"/>
          <w:lang w:eastAsia="pl-PL"/>
        </w:rPr>
        <w:t>Pula zagadnień do egzaminu dyplomowego.</w:t>
      </w:r>
    </w:p>
    <w:p w:rsidR="00F67022" w:rsidRPr="00F67022" w:rsidRDefault="00F67022" w:rsidP="0003726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F67022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Kierunek bezpieczeństwo narodowe.</w:t>
      </w:r>
    </w:p>
    <w:p w:rsidR="00F67022" w:rsidRPr="00F67022" w:rsidRDefault="0052102F" w:rsidP="0003726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ANS</w:t>
      </w:r>
      <w:bookmarkStart w:id="0" w:name="_GoBack"/>
      <w:bookmarkEnd w:id="0"/>
      <w:r w:rsidR="00F67022" w:rsidRPr="00F67022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w Nowym Targu.</w:t>
      </w:r>
    </w:p>
    <w:p w:rsidR="00651C81" w:rsidRPr="00037268" w:rsidRDefault="00651C81" w:rsidP="000372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D0A5E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Sys</w:t>
      </w:r>
      <w:r w:rsidR="00362F4A" w:rsidRPr="00CE0970">
        <w:rPr>
          <w:rFonts w:ascii="Times New Roman" w:hAnsi="Times New Roman" w:cs="Times New Roman"/>
        </w:rPr>
        <w:t>tem dowodzenia Siłami Zbrojnymi.</w:t>
      </w:r>
    </w:p>
    <w:p w:rsidR="00BD0A5E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Rodz</w:t>
      </w:r>
      <w:r w:rsidR="00362F4A" w:rsidRPr="00CE0970">
        <w:rPr>
          <w:rFonts w:ascii="Times New Roman" w:hAnsi="Times New Roman" w:cs="Times New Roman"/>
        </w:rPr>
        <w:t>aje wojsk i ich charakterystyka.</w:t>
      </w:r>
    </w:p>
    <w:p w:rsidR="00BD0A5E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Zadania BBN w syst</w:t>
      </w:r>
      <w:r w:rsidR="00362F4A" w:rsidRPr="00CE0970">
        <w:rPr>
          <w:rFonts w:ascii="Times New Roman" w:hAnsi="Times New Roman" w:cs="Times New Roman"/>
        </w:rPr>
        <w:t>emie bezpieczeństwa narodowego.</w:t>
      </w:r>
    </w:p>
    <w:p w:rsidR="00BD0A5E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Zadania RCB w syst</w:t>
      </w:r>
      <w:r w:rsidR="00362F4A" w:rsidRPr="00CE0970">
        <w:rPr>
          <w:rFonts w:ascii="Times New Roman" w:hAnsi="Times New Roman" w:cs="Times New Roman"/>
        </w:rPr>
        <w:t>emie bezpieczeństwa narodowego.</w:t>
      </w:r>
    </w:p>
    <w:p w:rsidR="00BD0A5E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 xml:space="preserve">Prezydent jako zwierzchnik </w:t>
      </w:r>
      <w:r w:rsidR="00362F4A" w:rsidRPr="00CE0970">
        <w:rPr>
          <w:rFonts w:ascii="Times New Roman" w:hAnsi="Times New Roman" w:cs="Times New Roman"/>
        </w:rPr>
        <w:t>Sił Zbrojnych.</w:t>
      </w:r>
    </w:p>
    <w:p w:rsidR="00BD0A5E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Misje zagraniczne Sił Zbrojnych w rama</w:t>
      </w:r>
      <w:r w:rsidR="00362F4A" w:rsidRPr="00CE0970">
        <w:rPr>
          <w:rFonts w:ascii="Times New Roman" w:hAnsi="Times New Roman" w:cs="Times New Roman"/>
        </w:rPr>
        <w:t>ch ONZ i NATO w XX i XXI wieku.</w:t>
      </w:r>
    </w:p>
    <w:p w:rsidR="00BD0A5E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Stopnie oficerskie w Siłach Zbrojnych -wojsk</w:t>
      </w:r>
      <w:r w:rsidR="00362F4A" w:rsidRPr="00CE0970">
        <w:rPr>
          <w:rFonts w:ascii="Times New Roman" w:hAnsi="Times New Roman" w:cs="Times New Roman"/>
        </w:rPr>
        <w:t xml:space="preserve"> lądowych i marynarki wojennej.</w:t>
      </w:r>
    </w:p>
    <w:p w:rsidR="00BD0A5E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Przykłady bohaterstwa żołnierzy polskic</w:t>
      </w:r>
      <w:r w:rsidR="00362F4A" w:rsidRPr="00CE0970">
        <w:rPr>
          <w:rFonts w:ascii="Times New Roman" w:hAnsi="Times New Roman" w:cs="Times New Roman"/>
        </w:rPr>
        <w:t>h w okresie II wojny światowej.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System kszta</w:t>
      </w:r>
      <w:r w:rsidR="00362F4A" w:rsidRPr="00CE0970">
        <w:rPr>
          <w:rFonts w:ascii="Times New Roman" w:hAnsi="Times New Roman" w:cs="Times New Roman"/>
        </w:rPr>
        <w:t>łcenia rezerw dla wojska.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Cechy charakterystyczne umundurowan</w:t>
      </w:r>
      <w:r w:rsidR="00362F4A" w:rsidRPr="00CE0970">
        <w:rPr>
          <w:rFonts w:ascii="Times New Roman" w:hAnsi="Times New Roman" w:cs="Times New Roman"/>
        </w:rPr>
        <w:t>ia żołnierza wojsk specjalnych.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Zasa</w:t>
      </w:r>
      <w:r w:rsidR="00362F4A" w:rsidRPr="00CE0970">
        <w:rPr>
          <w:rFonts w:ascii="Times New Roman" w:hAnsi="Times New Roman" w:cs="Times New Roman"/>
        </w:rPr>
        <w:t>da działania broni strzeleckiej.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Zakres odpowiedzialności za bezpiec</w:t>
      </w:r>
      <w:r w:rsidR="00362F4A" w:rsidRPr="00CE0970">
        <w:rPr>
          <w:rFonts w:ascii="Times New Roman" w:hAnsi="Times New Roman" w:cs="Times New Roman"/>
        </w:rPr>
        <w:t>zeństwo prowadzącego strzelanie.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Za</w:t>
      </w:r>
      <w:r w:rsidR="00362F4A" w:rsidRPr="00CE0970">
        <w:rPr>
          <w:rFonts w:ascii="Times New Roman" w:hAnsi="Times New Roman" w:cs="Times New Roman"/>
        </w:rPr>
        <w:t>sady klasyfikacji przestrzelin.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Charakterystyka broni szk</w:t>
      </w:r>
      <w:r w:rsidR="00362F4A" w:rsidRPr="00CE0970">
        <w:rPr>
          <w:rFonts w:ascii="Times New Roman" w:hAnsi="Times New Roman" w:cs="Times New Roman"/>
        </w:rPr>
        <w:t>olnej, standardowej i dowolnej.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Charakterystyka broni śrutowej i</w:t>
      </w:r>
      <w:r w:rsidR="00362F4A" w:rsidRPr="00CE0970">
        <w:rPr>
          <w:rFonts w:ascii="Times New Roman" w:hAnsi="Times New Roman" w:cs="Times New Roman"/>
        </w:rPr>
        <w:t xml:space="preserve"> kulowej oraz amunicji do niej.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Czym są sporty obr</w:t>
      </w:r>
      <w:r w:rsidR="00362F4A" w:rsidRPr="00CE0970">
        <w:rPr>
          <w:rFonts w:ascii="Times New Roman" w:hAnsi="Times New Roman" w:cs="Times New Roman"/>
        </w:rPr>
        <w:t>onne i jakie znasz ich rodzaje.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Czym są specjalności obr</w:t>
      </w:r>
      <w:r w:rsidR="00362F4A" w:rsidRPr="00CE0970">
        <w:rPr>
          <w:rFonts w:ascii="Times New Roman" w:hAnsi="Times New Roman" w:cs="Times New Roman"/>
        </w:rPr>
        <w:t>onne i przedstaw którąś z nich.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Omów przykładowe sporty ekstre</w:t>
      </w:r>
      <w:r w:rsidR="00362F4A" w:rsidRPr="00CE0970">
        <w:rPr>
          <w:rFonts w:ascii="Times New Roman" w:hAnsi="Times New Roman" w:cs="Times New Roman"/>
        </w:rPr>
        <w:t>malne przydatne dla obronności.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Rodzaje odznak i uprawnień zdobywan</w:t>
      </w:r>
      <w:r w:rsidR="00362F4A" w:rsidRPr="00CE0970">
        <w:rPr>
          <w:rFonts w:ascii="Times New Roman" w:hAnsi="Times New Roman" w:cs="Times New Roman"/>
        </w:rPr>
        <w:t>ych w ramach sportów obronnych.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Organizacje paramilitarne i ich rola dla edukacj</w:t>
      </w:r>
      <w:r w:rsidR="00362F4A" w:rsidRPr="00CE0970">
        <w:rPr>
          <w:rFonts w:ascii="Times New Roman" w:hAnsi="Times New Roman" w:cs="Times New Roman"/>
        </w:rPr>
        <w:t>i dla obronności społeczeństwa.</w:t>
      </w:r>
    </w:p>
    <w:p w:rsidR="005505C8" w:rsidRPr="00CE0970" w:rsidRDefault="00362F4A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Czym jest badanie naukowe.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Konstrukcja części me</w:t>
      </w:r>
      <w:r w:rsidR="00362F4A" w:rsidRPr="00CE0970">
        <w:rPr>
          <w:rFonts w:ascii="Times New Roman" w:hAnsi="Times New Roman" w:cs="Times New Roman"/>
        </w:rPr>
        <w:t>todologicznej pracy naukowej.</w:t>
      </w:r>
    </w:p>
    <w:p w:rsidR="005505C8" w:rsidRPr="00CE0970" w:rsidRDefault="00362F4A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Zasady doboru próby badawczej.</w:t>
      </w:r>
    </w:p>
    <w:p w:rsidR="005505C8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Probl</w:t>
      </w:r>
      <w:r w:rsidR="00362F4A" w:rsidRPr="00CE0970">
        <w:rPr>
          <w:rFonts w:ascii="Times New Roman" w:hAnsi="Times New Roman" w:cs="Times New Roman"/>
        </w:rPr>
        <w:t>em i hipoteza w pracy naukowej.</w:t>
      </w:r>
    </w:p>
    <w:p w:rsidR="00BD0A5E" w:rsidRPr="00CE0970" w:rsidRDefault="00BD0A5E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Przykładowe metody i techniki badawcze w naukach o bezpieczeństwie.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 xml:space="preserve">Zdolność prawna  a </w:t>
      </w:r>
      <w:r w:rsidR="00362F4A" w:rsidRPr="00CE0970">
        <w:rPr>
          <w:rFonts w:ascii="Times New Roman" w:hAnsi="Times New Roman" w:cs="Times New Roman"/>
        </w:rPr>
        <w:t>zdolność do czynności prawnych.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Hipoteza i dyspozycja normy prawnej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 xml:space="preserve">Powstanie </w:t>
      </w:r>
      <w:proofErr w:type="spellStart"/>
      <w:r w:rsidRPr="00CE0970">
        <w:rPr>
          <w:rFonts w:ascii="Times New Roman" w:hAnsi="Times New Roman" w:cs="Times New Roman"/>
        </w:rPr>
        <w:t>mk</w:t>
      </w:r>
      <w:proofErr w:type="spellEnd"/>
      <w:r w:rsidRPr="00CE0970">
        <w:rPr>
          <w:rFonts w:ascii="Times New Roman" w:hAnsi="Times New Roman" w:cs="Times New Roman"/>
        </w:rPr>
        <w:t xml:space="preserve"> czerwonego krzyża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Konwencja haska z 1907 roku czego dotyczy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Ustawa o policji  art. 27 ( ślubowanie)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Ustawa o policji, art. 1  [cel powołania policji]</w:t>
      </w:r>
      <w:r w:rsidR="00362F4A" w:rsidRPr="00CE0970">
        <w:rPr>
          <w:rFonts w:ascii="Times New Roman" w:hAnsi="Times New Roman" w:cs="Times New Roman"/>
        </w:rPr>
        <w:t>.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Ustawa o policji, art. 1 [zadania policji]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lastRenderedPageBreak/>
        <w:t>Prawo karne - amnestia a abolicja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 xml:space="preserve">Prawo karne </w:t>
      </w:r>
      <w:r w:rsidR="00362F4A" w:rsidRPr="00CE0970">
        <w:rPr>
          <w:rFonts w:ascii="Times New Roman" w:hAnsi="Times New Roman" w:cs="Times New Roman"/>
        </w:rPr>
        <w:t>–</w:t>
      </w:r>
      <w:r w:rsidRPr="00CE0970">
        <w:rPr>
          <w:rFonts w:ascii="Times New Roman" w:hAnsi="Times New Roman" w:cs="Times New Roman"/>
        </w:rPr>
        <w:t xml:space="preserve"> wina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Zasady procesu karnego - prawo do obrony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Zasady procesu karnego - zasada domniemania niewinności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Psychospołeczne i kulturowe determinanty poczucia bezpieczeństwa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Determinacja płciowa a percepcja bezpieczeństwa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Determinanty i percepcja stresu w służbach mundurowych</w:t>
      </w:r>
      <w:r w:rsidR="00362F4A" w:rsidRPr="00CE0970">
        <w:rPr>
          <w:rFonts w:ascii="Times New Roman" w:hAnsi="Times New Roman" w:cs="Times New Roman"/>
        </w:rPr>
        <w:t>.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Instytucjonalizacja i formalno-prawne uwarunkowania zarządzania bezpieczeństwem wewnętrznym w Polsce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Zjawisko i proces stresu w kontekście stosowania środków przymusu bezpośredniego i broni palnej</w:t>
      </w:r>
      <w:r w:rsidR="00362F4A" w:rsidRPr="00CE0970">
        <w:rPr>
          <w:rFonts w:ascii="Times New Roman" w:hAnsi="Times New Roman" w:cs="Times New Roman"/>
        </w:rPr>
        <w:t>.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Patologie społeczne – prewencja i interwencja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Organizacja i zarządzanie bezpieczeństwem imprez masowych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CE0970">
        <w:rPr>
          <w:rFonts w:ascii="Times New Roman" w:hAnsi="Times New Roman" w:cs="Times New Roman"/>
        </w:rPr>
        <w:t>Cyberbezpieczeństwo</w:t>
      </w:r>
      <w:proofErr w:type="spellEnd"/>
      <w:r w:rsidRPr="00CE0970">
        <w:rPr>
          <w:rFonts w:ascii="Times New Roman" w:hAnsi="Times New Roman" w:cs="Times New Roman"/>
        </w:rPr>
        <w:t xml:space="preserve"> i zagrożenia w przestrzeni wirtualnej</w:t>
      </w:r>
      <w:r w:rsidR="00362F4A" w:rsidRPr="00CE0970">
        <w:rPr>
          <w:rFonts w:ascii="Times New Roman" w:hAnsi="Times New Roman" w:cs="Times New Roman"/>
        </w:rPr>
        <w:t>.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Psychologiczne i socjologiczne uwarunkowania w kształtowaniu systemu bezpieczeństwa wewnętrznego obywateli</w:t>
      </w:r>
      <w:r w:rsidR="00362F4A" w:rsidRPr="00CE0970">
        <w:rPr>
          <w:rFonts w:ascii="Times New Roman" w:hAnsi="Times New Roman" w:cs="Times New Roman"/>
        </w:rPr>
        <w:t>.</w:t>
      </w:r>
    </w:p>
    <w:p w:rsidR="00371076" w:rsidRPr="00CE0970" w:rsidRDefault="00371076" w:rsidP="00CE097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E0970">
        <w:rPr>
          <w:rFonts w:ascii="Times New Roman" w:hAnsi="Times New Roman" w:cs="Times New Roman"/>
        </w:rPr>
        <w:t>Dylematy etyczno-poznawcze rozwoju sztucznej inteligencji oraz jej zastosowania w budowaniu bezpieczeństwa wewnętrznego</w:t>
      </w:r>
      <w:r w:rsidR="00362F4A" w:rsidRPr="00CE0970">
        <w:rPr>
          <w:rFonts w:ascii="Times New Roman" w:hAnsi="Times New Roman" w:cs="Times New Roman"/>
        </w:rPr>
        <w:t>.</w:t>
      </w:r>
      <w:r w:rsidRPr="00CE0970">
        <w:rPr>
          <w:rFonts w:ascii="Times New Roman" w:hAnsi="Times New Roman" w:cs="Times New Roman"/>
        </w:rPr>
        <w:t xml:space="preserve"> </w:t>
      </w:r>
    </w:p>
    <w:p w:rsidR="00371076" w:rsidRDefault="00371076"/>
    <w:sectPr w:rsidR="0037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EFD"/>
    <w:multiLevelType w:val="hybridMultilevel"/>
    <w:tmpl w:val="835A7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225"/>
    <w:multiLevelType w:val="hybridMultilevel"/>
    <w:tmpl w:val="51408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55C4"/>
    <w:multiLevelType w:val="hybridMultilevel"/>
    <w:tmpl w:val="0C50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038"/>
    <w:multiLevelType w:val="hybridMultilevel"/>
    <w:tmpl w:val="7D382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83A"/>
    <w:multiLevelType w:val="hybridMultilevel"/>
    <w:tmpl w:val="DB22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5E"/>
    <w:rsid w:val="00037268"/>
    <w:rsid w:val="000847D6"/>
    <w:rsid w:val="00147A9D"/>
    <w:rsid w:val="00185405"/>
    <w:rsid w:val="00362F4A"/>
    <w:rsid w:val="00371076"/>
    <w:rsid w:val="00421687"/>
    <w:rsid w:val="0052102F"/>
    <w:rsid w:val="005505C8"/>
    <w:rsid w:val="00651C81"/>
    <w:rsid w:val="00712F8A"/>
    <w:rsid w:val="00BD0A5E"/>
    <w:rsid w:val="00CC62BA"/>
    <w:rsid w:val="00CE0970"/>
    <w:rsid w:val="00ED715D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0E9D"/>
  <w15:chartTrackingRefBased/>
  <w15:docId w15:val="{F4E5E6EE-51D8-46AC-AA2A-0007A00C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D0A5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0A5E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4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ppuz</dc:creator>
  <cp:keywords/>
  <dc:description/>
  <cp:lastModifiedBy>ppuz</cp:lastModifiedBy>
  <cp:revision>3</cp:revision>
  <dcterms:created xsi:type="dcterms:W3CDTF">2024-01-25T09:48:00Z</dcterms:created>
  <dcterms:modified xsi:type="dcterms:W3CDTF">2024-01-25T09:49:00Z</dcterms:modified>
</cp:coreProperties>
</file>