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6D0DDE">
        <w:rPr>
          <w:rFonts w:ascii="Times New Roman" w:hAnsi="Times New Roman" w:cs="Times New Roman"/>
          <w:b/>
          <w:sz w:val="21"/>
          <w:szCs w:val="21"/>
        </w:rPr>
        <w:t>SZCZEGÓŁOWY REGULAMIN STUDENCKICH PRAKTYCH ZAWODOWYCH</w:t>
      </w:r>
    </w:p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kierunek: filologia angielska</w:t>
      </w:r>
    </w:p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specjalność: filologia angielska: tłumaczeniowa</w:t>
      </w:r>
    </w:p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 xml:space="preserve">studia </w:t>
      </w:r>
      <w:r w:rsidR="00B2768E" w:rsidRPr="006D0DDE">
        <w:rPr>
          <w:rFonts w:ascii="Times New Roman" w:hAnsi="Times New Roman" w:cs="Times New Roman"/>
          <w:b/>
          <w:sz w:val="21"/>
          <w:szCs w:val="21"/>
        </w:rPr>
        <w:t>drugiego</w:t>
      </w:r>
      <w:r w:rsidRPr="006D0DDE">
        <w:rPr>
          <w:rFonts w:ascii="Times New Roman" w:hAnsi="Times New Roman" w:cs="Times New Roman"/>
          <w:b/>
          <w:sz w:val="21"/>
          <w:szCs w:val="21"/>
        </w:rPr>
        <w:t xml:space="preserve"> stopnia</w:t>
      </w:r>
    </w:p>
    <w:p w:rsidR="00C85310" w:rsidRPr="006D0DDE" w:rsidRDefault="00C85310" w:rsidP="00C8531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POSTANOWIENIA OGÓLNE</w:t>
      </w:r>
    </w:p>
    <w:p w:rsidR="00C85310" w:rsidRPr="006D0DDE" w:rsidRDefault="00C85310" w:rsidP="00C85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Studenci Podhalańskiej Państwowej Wyższej Szkoły Zawodowej w Nowym Targu (zwanej dalej „PPWSZ”) studiów </w:t>
      </w:r>
      <w:r w:rsidR="00B2768E" w:rsidRPr="006D0DDE">
        <w:rPr>
          <w:rFonts w:ascii="Times New Roman" w:hAnsi="Times New Roman" w:cs="Times New Roman"/>
          <w:sz w:val="21"/>
          <w:szCs w:val="21"/>
        </w:rPr>
        <w:t>drugiego</w:t>
      </w:r>
      <w:r w:rsidRPr="006D0DDE">
        <w:rPr>
          <w:rFonts w:ascii="Times New Roman" w:hAnsi="Times New Roman" w:cs="Times New Roman"/>
          <w:sz w:val="21"/>
          <w:szCs w:val="21"/>
        </w:rPr>
        <w:t xml:space="preserve"> stopnia w formie stacjonarnej i niestacjonarnej, zobowiązani są do odbycia praktyki zawodowej, zgodnie z wymogami określonymi w niniejszym Regulaminie. </w:t>
      </w:r>
    </w:p>
    <w:p w:rsidR="00C85310" w:rsidRPr="006D0DDE" w:rsidRDefault="00C85310" w:rsidP="00C85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Każdy student jest zobowiązany do udziału w spotkaniu organizacyjnym z opiekunem praktyk (nauczycielem akademickim wyznaczonym przez koordynatora filologii angielskiej) podczas, którego studenci poznają procedury odbywania praktyk, zostaną zapoznani z dokumentacją praktyk oraz poznają warunki otrzymania zaliczenia. </w:t>
      </w:r>
    </w:p>
    <w:p w:rsidR="00C85310" w:rsidRPr="006D0DDE" w:rsidRDefault="00C85310" w:rsidP="00C85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Studenci PPWSZ w Nowym Targu studiów </w:t>
      </w:r>
      <w:r w:rsidR="00B2768E" w:rsidRPr="006D0DDE">
        <w:rPr>
          <w:rFonts w:ascii="Times New Roman" w:hAnsi="Times New Roman" w:cs="Times New Roman"/>
          <w:sz w:val="21"/>
          <w:szCs w:val="21"/>
        </w:rPr>
        <w:t>drugiego</w:t>
      </w:r>
      <w:r w:rsidRPr="006D0DDE">
        <w:rPr>
          <w:rFonts w:ascii="Times New Roman" w:hAnsi="Times New Roman" w:cs="Times New Roman"/>
          <w:sz w:val="21"/>
          <w:szCs w:val="21"/>
        </w:rPr>
        <w:t xml:space="preserve"> stopnia, w formie stacjonarnej i niestacjonarnej, rozpoczynający naukę od roku akademickiego </w:t>
      </w:r>
      <w:r w:rsidR="00B2768E" w:rsidRPr="006D0DDE">
        <w:rPr>
          <w:rFonts w:ascii="Times New Roman" w:hAnsi="Times New Roman" w:cs="Times New Roman"/>
          <w:sz w:val="21"/>
          <w:szCs w:val="21"/>
        </w:rPr>
        <w:t>2017/ 2018</w:t>
      </w:r>
      <w:r w:rsidRPr="006D0DDE">
        <w:rPr>
          <w:rFonts w:ascii="Times New Roman" w:hAnsi="Times New Roman" w:cs="Times New Roman"/>
          <w:sz w:val="21"/>
          <w:szCs w:val="21"/>
        </w:rPr>
        <w:t xml:space="preserve"> zobowiązani są do odbycia praktyki zawodowej w wymiarze co najmniej </w:t>
      </w:r>
      <w:r w:rsidRPr="006D0DDE">
        <w:rPr>
          <w:rFonts w:ascii="Times New Roman" w:hAnsi="Times New Roman" w:cs="Times New Roman"/>
          <w:b/>
          <w:sz w:val="21"/>
          <w:szCs w:val="21"/>
        </w:rPr>
        <w:t>360 godzin</w:t>
      </w:r>
      <w:r w:rsidRPr="006D0DD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85310" w:rsidRPr="006D0DDE" w:rsidRDefault="00C85310" w:rsidP="00C85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Studenci zobowiązani są do odbycia praktyki zgodnie z programem praktyki, właściwym dla ich kierunku i specjalności studiów.</w:t>
      </w:r>
    </w:p>
    <w:p w:rsidR="00C85310" w:rsidRPr="006D0DDE" w:rsidRDefault="00C85310" w:rsidP="00C85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Studenci mają możliwość zaliczenia wykonywanej pracy zawodowej (wynikającej ze stosunku pracy) na poczet obowiązkowych praktyk, gdy zakres obowiązków wykonywanych w ramach pracy zawodowej jest zgodny z programem praktyki właściwym dla ich kierunku i specjalności oraz praktykodawca potwierdzi osiągnięcie przez studentów efektów kształcenia, zgodnych z programem praktyki zawodowej.</w:t>
      </w:r>
    </w:p>
    <w:p w:rsidR="00C85310" w:rsidRPr="006D0DDE" w:rsidRDefault="00C85310" w:rsidP="00C85310">
      <w:pPr>
        <w:pStyle w:val="Akapitzlis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WYKAZ GODZIN REALIZOWANYCH W RAMACH PRAKTYK</w:t>
      </w:r>
    </w:p>
    <w:p w:rsidR="004854E0" w:rsidRPr="006D0DDE" w:rsidRDefault="004854E0" w:rsidP="004854E0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8"/>
        <w:gridCol w:w="7172"/>
      </w:tblGrid>
      <w:tr w:rsidR="006D0DDE" w:rsidRPr="006D0DDE" w:rsidTr="00FB2F34">
        <w:tc>
          <w:tcPr>
            <w:tcW w:w="1276" w:type="pct"/>
            <w:vAlign w:val="center"/>
          </w:tcPr>
          <w:p w:rsidR="00FB2F34" w:rsidRPr="006D0DDE" w:rsidRDefault="00FB2F34" w:rsidP="001C6E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724" w:type="pct"/>
            <w:vAlign w:val="center"/>
          </w:tcPr>
          <w:p w:rsidR="00FB2F34" w:rsidRPr="006D0DDE" w:rsidRDefault="00FB2F34" w:rsidP="001C6E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STUDIA STACJONARNE</w:t>
            </w:r>
          </w:p>
        </w:tc>
      </w:tr>
      <w:tr w:rsidR="006D0DDE" w:rsidRPr="006D0DDE" w:rsidTr="00FB2F34">
        <w:tc>
          <w:tcPr>
            <w:tcW w:w="1276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SEMESTR I</w:t>
            </w:r>
          </w:p>
        </w:tc>
        <w:tc>
          <w:tcPr>
            <w:tcW w:w="3724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Śródroczna praktyka tłumaczeniowa 1: </w:t>
            </w: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60 godzin</w:t>
            </w:r>
          </w:p>
        </w:tc>
      </w:tr>
      <w:tr w:rsidR="006D0DDE" w:rsidRPr="006D0DDE" w:rsidTr="00FB2F34">
        <w:tc>
          <w:tcPr>
            <w:tcW w:w="1276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SEMESTR II</w:t>
            </w:r>
          </w:p>
        </w:tc>
        <w:tc>
          <w:tcPr>
            <w:tcW w:w="3724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>Wakacyjna praktyka tłumaczeniowa</w:t>
            </w:r>
            <w:r w:rsidR="00414B00"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414B00"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150</w:t>
            </w: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godzin</w:t>
            </w:r>
          </w:p>
        </w:tc>
      </w:tr>
      <w:tr w:rsidR="006D0DDE" w:rsidRPr="006D0DDE" w:rsidTr="00FB2F34">
        <w:tc>
          <w:tcPr>
            <w:tcW w:w="1276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SEMESTR III</w:t>
            </w:r>
          </w:p>
        </w:tc>
        <w:tc>
          <w:tcPr>
            <w:tcW w:w="3724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Śródroczna praktyka tłumaczeniowa </w:t>
            </w:r>
            <w:r w:rsidR="00414B00" w:rsidRPr="006D0D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414B00"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120</w:t>
            </w: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godzin</w:t>
            </w:r>
          </w:p>
        </w:tc>
      </w:tr>
      <w:tr w:rsidR="00FB2F34" w:rsidRPr="006D0DDE" w:rsidTr="00FB2F34">
        <w:tc>
          <w:tcPr>
            <w:tcW w:w="1276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SEMESTR IV</w:t>
            </w:r>
          </w:p>
        </w:tc>
        <w:tc>
          <w:tcPr>
            <w:tcW w:w="3724" w:type="pct"/>
            <w:vAlign w:val="center"/>
          </w:tcPr>
          <w:p w:rsidR="00FB2F34" w:rsidRPr="006D0DDE" w:rsidRDefault="00FB2F34" w:rsidP="001C6ED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Śródroczna praktyka tłumaczeniowa </w:t>
            </w:r>
            <w:r w:rsidR="00414B00" w:rsidRPr="006D0D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D0DD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6D0DDE">
              <w:rPr>
                <w:rFonts w:ascii="Times New Roman" w:hAnsi="Times New Roman" w:cs="Times New Roman"/>
                <w:b/>
                <w:sz w:val="21"/>
                <w:szCs w:val="21"/>
              </w:rPr>
              <w:t>30 godzin</w:t>
            </w:r>
          </w:p>
        </w:tc>
      </w:tr>
    </w:tbl>
    <w:p w:rsidR="00C85310" w:rsidRPr="006D0DDE" w:rsidRDefault="00C85310" w:rsidP="006D0DD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CELE PRAKTYKI</w:t>
      </w:r>
    </w:p>
    <w:p w:rsidR="00C85310" w:rsidRPr="006D0DDE" w:rsidRDefault="00C85310" w:rsidP="00C8531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Student odbywa praktyki w celu: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>praktycznego wykorzystania wiedzy i umiejętności zdobywanych w trakcie studiów we wszelkich instytucjach pozwalających spożytkować wiedzę ogólnofilologiczną oraz specjalistyczną,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>doskonalenie umiejętności posługiwania się̨ językiem obcym w sytuacjach zawodowych,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 xml:space="preserve">zapoznanie się ze specyfiką środowiska zawodowego, strukturą, organizacją i zasadami funkcjonowania wybranej instytucji działającej w warunkach gospodarczych, </w:t>
      </w:r>
    </w:p>
    <w:p w:rsidR="00C85310" w:rsidRPr="006D0DDE" w:rsidRDefault="00C85310" w:rsidP="00C853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zdobycia i poszerzenia umiejętności pracy z narzędziami, poznania dostępnych narzędzi wspomagających tłumaczenia oraz materiałów źródłowych w danej dziedzinie tłumaczeń,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>kształtowanie konkretnych umiejętności zawodowych związanych bezpośrednio z miejscem odbywania praktyki,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>doskonalenie umiejętności organizacji pracy własnej, pracy zespołowej, efektywnego zarzadzania czasem,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 xml:space="preserve">zdobycia i poszerzania umiejętności krytycznego myślenia i samooceny, 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lastRenderedPageBreak/>
        <w:t>rozwijanie odpowiedzialności za powierzone zadania, wdrożenie dyscypliny pracy oraz kształtowanie kreatywności w rozwiązywaniu bieżących problemów zawodowych,</w:t>
      </w:r>
    </w:p>
    <w:p w:rsidR="00C85310" w:rsidRPr="006D0DDE" w:rsidRDefault="00C85310" w:rsidP="00C853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poznania środowiska zawodowego poprzez obserwację i naśladowanie zachowań profesjonalnych tłumaczy,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>kształcenia poczucia odpowiedzialności za wykonywaną pracę i podejmowane decyzje,</w:t>
      </w:r>
    </w:p>
    <w:p w:rsidR="00C85310" w:rsidRPr="006D0DDE" w:rsidRDefault="00C85310" w:rsidP="00C85310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6D0DDE">
        <w:rPr>
          <w:sz w:val="21"/>
          <w:szCs w:val="21"/>
          <w:lang w:val="pl-PL"/>
        </w:rPr>
        <w:t>kształcenia poczucia etyki zawodowej.</w:t>
      </w: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ORGANIZACJA PRAKTYK</w:t>
      </w:r>
    </w:p>
    <w:p w:rsidR="00C85310" w:rsidRPr="006D0DDE" w:rsidRDefault="00C85310" w:rsidP="00C853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Nadzór nad organizacją i koordynacją praktyk zawodowych sprawuje pracownik PPWSZ wyznaczony przez Koordynatora kierunku filologia angielska.</w:t>
      </w:r>
    </w:p>
    <w:p w:rsidR="00C85310" w:rsidRPr="006D0DDE" w:rsidRDefault="00C85310" w:rsidP="00C853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Przed rozpoczęciem praktyki student powinien zapoznać się z obowiązującym w PPWSZ regulaminem praktyk zawodowych.</w:t>
      </w:r>
    </w:p>
    <w:p w:rsidR="00C85310" w:rsidRPr="006D0DDE" w:rsidRDefault="00C85310" w:rsidP="00C853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Studenci odbywają praktyki zawodowe na podstawie porozumień zawartych między Rektorem PPWSZ, Studentem i Praktykodawcą</w:t>
      </w:r>
    </w:p>
    <w:p w:rsidR="00C85310" w:rsidRPr="006D0DDE" w:rsidRDefault="00C85310" w:rsidP="00C853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Student jest zobowiązany dostarczyć, przed rozpoczęciem praktyki, podpisany przez strony egzemplarz porozumienia.</w:t>
      </w:r>
    </w:p>
    <w:p w:rsidR="00C85310" w:rsidRPr="006D0DDE" w:rsidRDefault="00C85310" w:rsidP="00C853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Cs/>
          <w:sz w:val="21"/>
          <w:szCs w:val="21"/>
        </w:rPr>
        <w:t>Po odbyciu praktyk student składa u opiekuna praktyk</w:t>
      </w:r>
      <w:r w:rsidR="00C73C18" w:rsidRPr="006D0DDE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6D0DDE">
        <w:rPr>
          <w:rFonts w:ascii="Times New Roman" w:hAnsi="Times New Roman" w:cs="Times New Roman"/>
          <w:bCs/>
          <w:sz w:val="21"/>
          <w:szCs w:val="21"/>
        </w:rPr>
        <w:t>dziennik praktyk, teczkę swoich prac pisemnych (portfolio tłumacza języka angielskiego)</w:t>
      </w:r>
      <w:r w:rsidR="00C73C18" w:rsidRPr="006D0DDE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6D0DDE">
        <w:rPr>
          <w:rFonts w:ascii="Times New Roman" w:hAnsi="Times New Roman" w:cs="Times New Roman"/>
          <w:bCs/>
          <w:sz w:val="21"/>
          <w:szCs w:val="21"/>
        </w:rPr>
        <w:t>zaświadcze</w:t>
      </w:r>
      <w:r w:rsidR="00C73C18" w:rsidRPr="006D0DDE">
        <w:rPr>
          <w:rFonts w:ascii="Times New Roman" w:hAnsi="Times New Roman" w:cs="Times New Roman"/>
          <w:bCs/>
          <w:sz w:val="21"/>
          <w:szCs w:val="21"/>
        </w:rPr>
        <w:t>nia</w:t>
      </w:r>
      <w:r w:rsidRPr="006D0DDE">
        <w:rPr>
          <w:rFonts w:ascii="Times New Roman" w:hAnsi="Times New Roman" w:cs="Times New Roman"/>
          <w:bCs/>
          <w:sz w:val="21"/>
          <w:szCs w:val="21"/>
        </w:rPr>
        <w:t xml:space="preserve"> z przeprowadzenia tłumaczeń ustnych</w:t>
      </w:r>
      <w:r w:rsidR="00C73C18" w:rsidRPr="006D0DDE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8100AC" w:rsidRPr="006D0DDE">
        <w:rPr>
          <w:rFonts w:ascii="Times New Roman" w:hAnsi="Times New Roman" w:cs="Times New Roman"/>
          <w:bCs/>
          <w:sz w:val="21"/>
          <w:szCs w:val="21"/>
        </w:rPr>
        <w:t xml:space="preserve">formularz oceny praktykanta wystawiony przez </w:t>
      </w:r>
      <w:r w:rsidRPr="006D0DDE">
        <w:rPr>
          <w:rFonts w:ascii="Times New Roman" w:hAnsi="Times New Roman" w:cs="Times New Roman"/>
          <w:bCs/>
          <w:sz w:val="21"/>
          <w:szCs w:val="21"/>
        </w:rPr>
        <w:t xml:space="preserve">opiekuna praktyk z ramienia Instytucji, w której praktyka miała miejsce. </w:t>
      </w:r>
    </w:p>
    <w:p w:rsidR="00C85310" w:rsidRPr="006D0DDE" w:rsidRDefault="00C85310" w:rsidP="00C853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Cs/>
          <w:sz w:val="21"/>
          <w:szCs w:val="21"/>
        </w:rPr>
        <w:t>Podczas praktyki zawodowej student zobowiązany jest do:</w:t>
      </w:r>
    </w:p>
    <w:p w:rsidR="00C85310" w:rsidRPr="006D0DDE" w:rsidRDefault="00C85310" w:rsidP="00C85310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godnego reprezentowania PPWSZ,</w:t>
      </w:r>
    </w:p>
    <w:p w:rsidR="00C85310" w:rsidRPr="006D0DDE" w:rsidRDefault="00C85310" w:rsidP="00C85310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przestrzegania wymaganych przez praktykodawcę klauzul dotyczących ochrony danych i poufności dokumentów,</w:t>
      </w:r>
    </w:p>
    <w:p w:rsidR="00C85310" w:rsidRPr="006D0DDE" w:rsidRDefault="00C85310" w:rsidP="00C85310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traktowania z szacunkiem pracowników i mienia firmy,</w:t>
      </w:r>
    </w:p>
    <w:p w:rsidR="00C85310" w:rsidRPr="006D0DDE" w:rsidRDefault="00C85310" w:rsidP="00C85310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przestrzegania punktualności.</w:t>
      </w:r>
    </w:p>
    <w:p w:rsidR="00C85310" w:rsidRPr="006D0DDE" w:rsidRDefault="00C85310" w:rsidP="00C85310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TEMATYKA PRAKTYKI TŁUMACZENIOWEJ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Specyfika pracy tłumacza.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Narzędzia przydatne w tłumaczeniu.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Metodologia pracy tłumacza (rozpoznanie rodzaju tekstu, zapoznanie się z zagadnieniem zawartym w tekście do tłumaczenia, przygotowanie narzędzi wspierających tłumaczenie, rozpoczęcie tłumaczenia, odpoczynek, weryfikacja poprawności tłumaczenia).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Rodzaje tekstów, które najczęściej są tłumaczone. 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Przedstawienie i omówienie przykładów tłumaczeń, krytyka.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Specyfika pracy biura tłumaczeń.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Odpowiedzialności prawna i przepisy regulujące pracę tłumacza przysięgłego.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Prowadzenie repertorium. 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Rodzaj weryfikacji jakości tłumaczenia. Proof-reading. 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Obserwacja przykładowego projektu tłumaczeniowego. 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eastAsia="MyriadPro-Regular" w:hAnsi="Times New Roman" w:cs="Times New Roman"/>
          <w:sz w:val="21"/>
          <w:szCs w:val="21"/>
        </w:rPr>
        <w:t xml:space="preserve">Obserwacja całego procesu prowadzenia projektu tłumaczeniowego. 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eastAsia="MyriadPro-Regular" w:hAnsi="Times New Roman" w:cs="Times New Roman"/>
          <w:sz w:val="21"/>
          <w:szCs w:val="21"/>
        </w:rPr>
        <w:t>Współuczestniczenie w procesie poprzez przygotowanie własnego tłumaczenia.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eastAsia="MyriadPro-Regular" w:hAnsi="Times New Roman" w:cs="Times New Roman"/>
          <w:sz w:val="21"/>
          <w:szCs w:val="21"/>
        </w:rPr>
        <w:t xml:space="preserve"> Porównanie własnego tłumaczenia z tłumaczeniem przygotowanym przez tłumacza zawodowego. Analiza różnic i wyciągnięcie wniosków. 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eastAsia="MyriadPro-Regular" w:hAnsi="Times New Roman" w:cs="Times New Roman"/>
          <w:sz w:val="21"/>
          <w:szCs w:val="21"/>
        </w:rPr>
        <w:t>Prowadzenie korespondencji w języku angielskim, kontakt telefoniczny i bezpośredni z klientami/pracownikami firm lub instytucji w języku angielskim, przygotowywanie materiałów marketingowych, opisu działalności w języku angielskim, tłumaczenie dokumentacji firmy lub instytucji.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Tworzenie baz tłumaczeniowych</w:t>
      </w:r>
    </w:p>
    <w:p w:rsidR="00C85310" w:rsidRPr="006D0DDE" w:rsidRDefault="00C85310" w:rsidP="00C853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Konsultacje indywidualne z opiekunami praktyk.</w:t>
      </w:r>
    </w:p>
    <w:p w:rsidR="00C85310" w:rsidRPr="006D0DDE" w:rsidRDefault="00C85310" w:rsidP="00C853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 xml:space="preserve">KRYTERIA OCENIANIA TŁUMACZEŃ STUDENCKICH ORAZ BUDOWANIE PORTFOLIO TŁUMACZA 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lastRenderedPageBreak/>
        <w:t>Wszystkie tłumaczenia wykonywane przez studentów filologii angielskiej powinny zostać zebrane w teczce/ portfolio tłumacza. Portfolio tłumacza powinno zawierać wszystkie prace tłumaczeniowe wraz z oryginałem. W portfolio tłumacza powinny znajdować się również prace poprawione przez opiekunów praktyk.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Wszystkie tłumaczenia przedłożone przez studentów filologii angielskiej powinny spełniać warunki techniczne określone w</w:t>
      </w:r>
      <w:r w:rsidRPr="006D0DDE">
        <w:rPr>
          <w:rFonts w:ascii="Times New Roman" w:hAnsi="Times New Roman" w:cs="Times New Roman"/>
          <w:b/>
          <w:sz w:val="21"/>
          <w:szCs w:val="21"/>
        </w:rPr>
        <w:t xml:space="preserve"> załączniku nr 1.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Wymagana jest 100% frekwencja na praktykach. W razie choroby student powinien przedstawić zwolnienie lekarskie do 7 dni po powrocie na uczelnię. Nieuczęszczanie na zajęcia może skutkować nieuzyskaniem zaliczenia z przedmiotu. 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Nieusprawiedliwiona nieobecność na praktyce tłumaczeniowej skutkuje jej niezaliczeniem.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Każde tłumaczenie wykonane przez studentów będzie oceniane przez opiekunów praktyk. Jeśli opiekun zdecyduje, iż tłumaczenie powinno zostać poprawione i/ lub wykonane ponownie, student ma 1 tydzień na dokonanie korekty i ponowne złożenie tłumaczenia. Zwrócenie tłumaczenia do studenta do ponownej korekty skutkuje obniżeniem oceny za tłumaczenie o stopień. 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Nieterminowe składanie prac zaliczeniowych skutkuje obniżeniem oceny z praktyk tłumaczeniowych.</w:t>
      </w:r>
    </w:p>
    <w:p w:rsidR="00325773" w:rsidRPr="006D0DDE" w:rsidRDefault="00325773" w:rsidP="00325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Student może otrzymać ocenę niedostateczną za przedłożone tłumaczenie, jeśli tłumaczenie będzie tłumaczeniem niedokończonym, będzie w znacznym stopniu odbiegało od oryginału, będzie niezrozumiałe, poziom językowy będzie rażąco niski. W takim przypadku student może poprawić tłumaczenie, ale tylko raz w ciągu semestru. </w:t>
      </w:r>
    </w:p>
    <w:p w:rsidR="00C85310" w:rsidRPr="006D0DDE" w:rsidRDefault="00C85310" w:rsidP="00C853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Każdy student filologii angielskiej specjalności tłumaczeniowej powinien podjąć dodatkowo różne formy działalności na rzecz społeczności lokalnej wykonując tłumaczenia stron internetowych, aktualizacje stron internetowych, tłumaczenia regulaminów, menu w restauracjach, ofert handlowych, itd. Działania te powinny być podejmowane przez każdego studenta i powinny być dołączone do portfolio tłumacza (oryginał oraz wykonane tłumaczenie), sprawdzone i ocenione przez opiekunów praktyki tłumaczeniowej. Za podejmowanie dodatkowych form działalności tłumacza studenci będą otrzymywali oceny, które będą brane pod uwagę podczas oceniania praktyk tłumaczeniowych.</w:t>
      </w:r>
    </w:p>
    <w:p w:rsidR="00C85310" w:rsidRPr="006D0DDE" w:rsidRDefault="00C85310" w:rsidP="00C85310">
      <w:pPr>
        <w:pStyle w:val="Akapitzlis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WARUNKI NIEZBĘDNE DO ZALICZENIA PRAKTYK (zaliczenie z oceną)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Warunkiem zaliczenia praktyki zawodowej jest:</w:t>
      </w:r>
    </w:p>
    <w:p w:rsidR="00C85310" w:rsidRPr="006D0DDE" w:rsidRDefault="00C85310" w:rsidP="00C85310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Wywiązanie się z programu praktyk</w:t>
      </w:r>
    </w:p>
    <w:p w:rsidR="00C85310" w:rsidRPr="006D0DDE" w:rsidRDefault="00C85310" w:rsidP="00C85310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Wywiązanie się z zadań wyznaczonych przez osobę odpowiedzialną za realizację praktyki ze strony praktykodawcy</w:t>
      </w:r>
    </w:p>
    <w:p w:rsidR="00C85310" w:rsidRPr="006D0DDE" w:rsidRDefault="00C85310" w:rsidP="00C85310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Osiągnięcie określonych efektów kształcenia w trakcie trwania praktyk 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Student zobowiązany jest do dostarczenia w terminie opiekunowi praktyk – nauczycielowi akademickiemu wypełnionego dziennika praktyk.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Praktykę zalicza opiekun praktyk na podstawie wpisu do dziennika praktyk, poświadczonego podpisem osoby odpowiedzialnej za realizację praktyki studenckiej ze strony praktykodawcy.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Jeśli student nie odbył praktyki w określonym terminie lub uzyskał negatywną opinię osoby odpowiedzialnej za jej realizację ze strony praktykodawcy, wówczas praktyka nie zostaje zaliczona.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 uzasadnionych wypadkach losowych możliwe jest za zgodą opiekuna praktyk i koordynatora kierunku filologia angielska, przeniesienie praktyki na inny termin.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Obecność na praktyce jest obowiązkowa, a nieusprawiedliwiona nieobecność na praktyce skutkuje jej niezaliczeniem.</w:t>
      </w:r>
    </w:p>
    <w:p w:rsidR="00C85310" w:rsidRPr="006D0DDE" w:rsidRDefault="00C85310" w:rsidP="00C853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Praktyka może zostać przedłużona o czas trwania usprawiedliwionej nieobecności. </w:t>
      </w:r>
    </w:p>
    <w:p w:rsidR="00C85310" w:rsidRPr="006D0DDE" w:rsidRDefault="00C85310" w:rsidP="00C85310">
      <w:pPr>
        <w:spacing w:line="27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 xml:space="preserve">MIEJSCA PRAKTYK TŁUMACZENIOWYCH 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Biura tłumaczeń,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Samorządy (biura współpracy zagranicznej),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Instytucje kultury (muzea, instytuty, teatry, galerie),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Przedsiębiorstwa polskie współpracujące z firmami/ klientami zagranicznymi,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Biura podróży (rezydencja, promocja),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Biura organizacji imprez,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lastRenderedPageBreak/>
        <w:t>Organizacje pozarządowe (stowarzyszenie, fundacje)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Firmy organizujące wypoczynek i rozrywkę dla turystów zagranicznych, min. hotele, pensjonaty, restauracje, baseny termalne</w:t>
      </w:r>
    </w:p>
    <w:p w:rsidR="00C85310" w:rsidRPr="006D0DDE" w:rsidRDefault="00C85310" w:rsidP="00C8531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Media: Nowotarska Telewizja Kablowa</w:t>
      </w:r>
    </w:p>
    <w:p w:rsidR="00C85310" w:rsidRPr="006D0DDE" w:rsidRDefault="00C85310" w:rsidP="00C85310">
      <w:pPr>
        <w:pStyle w:val="Akapitzlis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HOSPITACJA PRAKTYK</w:t>
      </w:r>
    </w:p>
    <w:p w:rsidR="00C85310" w:rsidRPr="006D0DDE" w:rsidRDefault="00C85310" w:rsidP="00C853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Hospitacje praktyk powinny odbywać się regularnie.</w:t>
      </w:r>
    </w:p>
    <w:p w:rsidR="00C85310" w:rsidRPr="006D0DDE" w:rsidRDefault="00C85310" w:rsidP="00C853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Hospitacji praktyk może dokonywać opiekun praktyk lub osoby przez niego wyznaczone.</w:t>
      </w:r>
    </w:p>
    <w:p w:rsidR="00C85310" w:rsidRPr="006D0DDE" w:rsidRDefault="00C85310" w:rsidP="00C853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Negatywna ocena hospitacji praktyk może być podstawą do niezaliczenia praktyk.</w:t>
      </w:r>
    </w:p>
    <w:p w:rsidR="00C85310" w:rsidRPr="006D0DDE" w:rsidRDefault="00C85310" w:rsidP="00C85310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Szczegółowy regulamin praktyk zawodowych dla specjalności tłumaczeniowej został opracowany na podstawie:</w:t>
      </w:r>
    </w:p>
    <w:p w:rsidR="00C85310" w:rsidRPr="006D0DDE" w:rsidRDefault="00C85310" w:rsidP="00C8531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Ustawy z dnia 27 lipca 2005 r. Prawo o szkolnictwie wyższym (Dz. U. z 2005 r. Nr 164 </w:t>
      </w:r>
      <w:r w:rsidRPr="006D0DDE">
        <w:rPr>
          <w:rFonts w:ascii="Times New Roman" w:eastAsia="MingLiU" w:hAnsi="Times New Roman" w:cs="Times New Roman"/>
          <w:sz w:val="21"/>
          <w:szCs w:val="21"/>
        </w:rPr>
        <w:br/>
      </w:r>
      <w:r w:rsidRPr="006D0DDE">
        <w:rPr>
          <w:rFonts w:ascii="Times New Roman" w:hAnsi="Times New Roman" w:cs="Times New Roman"/>
          <w:sz w:val="21"/>
          <w:szCs w:val="21"/>
        </w:rPr>
        <w:t>poz. 1365 z późn. zm.);</w:t>
      </w:r>
    </w:p>
    <w:p w:rsidR="00C85310" w:rsidRPr="006D0DDE" w:rsidRDefault="00C85310" w:rsidP="00C853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Regulamin Studenckich Praktyk Zawodowych PPWSZ w Nowym Targu - Załącznik do Uchwały nr 13/2016 Senatu Podhalańskiej Państwowej Wyższej Szkoły Zawodowej w Nowym Targu z dnia 11 marca 2006 r.</w:t>
      </w:r>
    </w:p>
    <w:p w:rsidR="00C85310" w:rsidRPr="006D0DDE" w:rsidRDefault="00C85310" w:rsidP="00C853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Regulamin studiów PPWSZ w Nowym Targu (§ 20) - Załącznik do Uchwały nr 10/2015 Senatu Podhalańskiej Państwowej Wyższej Szkoły Zawodowej w Nowym Targu z dnia 24 kwietnia 2015 r. w/s wprowadzenia Regulaminu studiów PPWSZ</w:t>
      </w:r>
    </w:p>
    <w:p w:rsidR="00C85310" w:rsidRPr="006D0DDE" w:rsidRDefault="00C85310" w:rsidP="00C8531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spacing w:line="276" w:lineRule="auto"/>
        <w:jc w:val="both"/>
        <w:rPr>
          <w:rStyle w:val="Hipercze"/>
          <w:rFonts w:ascii="Times New Roman" w:hAnsi="Times New Roman" w:cs="Times New Roman"/>
          <w:i/>
          <w:color w:val="auto"/>
          <w:sz w:val="21"/>
          <w:szCs w:val="21"/>
        </w:rPr>
      </w:pPr>
      <w:r w:rsidRPr="006D0DDE">
        <w:rPr>
          <w:rFonts w:ascii="Times New Roman" w:hAnsi="Times New Roman" w:cs="Times New Roman"/>
          <w:i/>
          <w:sz w:val="21"/>
          <w:szCs w:val="21"/>
        </w:rPr>
        <w:t xml:space="preserve">Jeśli mają Państwo jakieś uwagi, pomysły, sugestie, które pomogą udoskonalić organizację praktyk, proszę o kontakt na adres e-mail: </w:t>
      </w:r>
      <w:hyperlink r:id="rId7" w:history="1">
        <w:r w:rsidRPr="006D0DDE">
          <w:rPr>
            <w:rStyle w:val="Hipercze"/>
            <w:rFonts w:ascii="Times New Roman" w:hAnsi="Times New Roman" w:cs="Times New Roman"/>
            <w:i/>
            <w:color w:val="auto"/>
            <w:sz w:val="21"/>
            <w:szCs w:val="21"/>
          </w:rPr>
          <w:t>magdalena.noworolnik@ppwsz.edu.pl</w:t>
        </w:r>
      </w:hyperlink>
      <w:r w:rsidRPr="006D0DDE">
        <w:rPr>
          <w:rStyle w:val="Hipercze"/>
          <w:rFonts w:ascii="Times New Roman" w:hAnsi="Times New Roman" w:cs="Times New Roman"/>
          <w:i/>
          <w:color w:val="auto"/>
          <w:sz w:val="21"/>
          <w:szCs w:val="21"/>
        </w:rPr>
        <w:t xml:space="preserve">. </w:t>
      </w:r>
    </w:p>
    <w:p w:rsidR="00C85310" w:rsidRPr="006D0DDE" w:rsidRDefault="00C85310" w:rsidP="00C85310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D0DDE">
        <w:rPr>
          <w:rFonts w:ascii="Times New Roman" w:hAnsi="Times New Roman" w:cs="Times New Roman"/>
          <w:i/>
          <w:sz w:val="21"/>
          <w:szCs w:val="21"/>
        </w:rPr>
        <w:t>Dziękuję za współpracę.</w:t>
      </w:r>
    </w:p>
    <w:p w:rsidR="00C85310" w:rsidRPr="006D0DDE" w:rsidRDefault="00C85310" w:rsidP="00C8531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D0DDE">
        <w:rPr>
          <w:rFonts w:ascii="Times New Roman" w:hAnsi="Times New Roman" w:cs="Times New Roman"/>
          <w:i/>
          <w:sz w:val="21"/>
          <w:szCs w:val="21"/>
        </w:rPr>
        <w:br w:type="page"/>
      </w:r>
    </w:p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lastRenderedPageBreak/>
        <w:t>Załącznik 1</w:t>
      </w:r>
    </w:p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do</w:t>
      </w:r>
    </w:p>
    <w:p w:rsidR="00C85310" w:rsidRPr="006D0DDE" w:rsidRDefault="00C85310" w:rsidP="00C85310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Regulaminu Studenckich Praktyk Tłumaczeniowych</w:t>
      </w:r>
    </w:p>
    <w:p w:rsidR="00C85310" w:rsidRPr="006D0DDE" w:rsidRDefault="00C85310" w:rsidP="00C85310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Wymagania techniczne/ redakcyjne, które powinny spełniać wszystkie tłumaczenia przedłożone przez studentów:</w:t>
      </w:r>
    </w:p>
    <w:p w:rsidR="00C85310" w:rsidRPr="006D0DDE" w:rsidRDefault="00C85310" w:rsidP="00C85310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Każde tłumaczenie przedłożone przez studenta do oceny powinno zawierać:</w:t>
      </w:r>
    </w:p>
    <w:p w:rsidR="00C85310" w:rsidRPr="006D0DDE" w:rsidRDefault="00C85310" w:rsidP="00C8531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 xml:space="preserve">Tytuł, autor artykułu </w:t>
      </w:r>
    </w:p>
    <w:p w:rsidR="00C85310" w:rsidRPr="006D0DDE" w:rsidRDefault="00C85310" w:rsidP="00C8531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Źródło artykułu</w:t>
      </w:r>
    </w:p>
    <w:p w:rsidR="00C85310" w:rsidRPr="006D0DDE" w:rsidRDefault="00C85310" w:rsidP="00C85310">
      <w:pPr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C85310" w:rsidRPr="006D0DDE" w:rsidRDefault="00C85310" w:rsidP="00C85310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D0DDE">
        <w:rPr>
          <w:rFonts w:ascii="Times New Roman" w:hAnsi="Times New Roman" w:cs="Times New Roman"/>
          <w:b/>
          <w:sz w:val="21"/>
          <w:szCs w:val="21"/>
        </w:rPr>
        <w:t>Zalecenia edytorskie: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wydruk jednostronny,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format arkusza papieru: A-4,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czcionka: Times New Roman, w tytułach rozdziałów i podrozdziałów czcionka pogrubiona,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wielkość czcionki podstawowej: 12 pkt,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odstęp między wierszami: 1,5 wiersza,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marginesy:</w:t>
      </w:r>
    </w:p>
    <w:p w:rsidR="00C85310" w:rsidRPr="006D0DDE" w:rsidRDefault="00C85310" w:rsidP="00C85310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górny - 2,5 cm</w:t>
      </w:r>
    </w:p>
    <w:p w:rsidR="00C85310" w:rsidRPr="006D0DDE" w:rsidRDefault="00C85310" w:rsidP="00C85310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dolny - 2,5 cm</w:t>
      </w:r>
    </w:p>
    <w:p w:rsidR="00C85310" w:rsidRPr="006D0DDE" w:rsidRDefault="00C85310" w:rsidP="00C85310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lewy - 3,5 cm</w:t>
      </w:r>
    </w:p>
    <w:p w:rsidR="00C85310" w:rsidRPr="006D0DDE" w:rsidRDefault="00C85310" w:rsidP="00C85310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prawy – 1,5 cm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stosowanie justowania (wyrównanie tekstu do obu marginesów),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uwzględnianie akapitów,</w:t>
      </w:r>
    </w:p>
    <w:p w:rsidR="00C85310" w:rsidRPr="006D0DDE" w:rsidRDefault="00C85310" w:rsidP="00C8531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przestrzeganie obowiązku numeracji ciągłej (paginacji) w całej pracy,</w:t>
      </w:r>
    </w:p>
    <w:p w:rsidR="0070361D" w:rsidRPr="006D0DDE" w:rsidRDefault="00C85310" w:rsidP="006D0DDE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D0DDE">
        <w:rPr>
          <w:rFonts w:ascii="Times New Roman" w:hAnsi="Times New Roman" w:cs="Times New Roman"/>
          <w:sz w:val="21"/>
          <w:szCs w:val="21"/>
        </w:rPr>
        <w:t>dokonanie starannej korekty błędów językowych w tekście pracy,</w:t>
      </w:r>
    </w:p>
    <w:sectPr w:rsidR="0070361D" w:rsidRPr="006D0DDE" w:rsidSect="005A01F6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AA" w:rsidRDefault="00BC0DAA">
      <w:pPr>
        <w:spacing w:after="0" w:line="240" w:lineRule="auto"/>
      </w:pPr>
      <w:r>
        <w:separator/>
      </w:r>
    </w:p>
  </w:endnote>
  <w:endnote w:type="continuationSeparator" w:id="0">
    <w:p w:rsidR="00BC0DAA" w:rsidRDefault="00B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49376"/>
      <w:docPartObj>
        <w:docPartGallery w:val="Page Numbers (Bottom of Page)"/>
        <w:docPartUnique/>
      </w:docPartObj>
    </w:sdtPr>
    <w:sdtEndPr/>
    <w:sdtContent>
      <w:p w:rsidR="005A01F6" w:rsidRDefault="008100AC">
        <w:pPr>
          <w:pStyle w:val="Stopka"/>
          <w:jc w:val="right"/>
        </w:pPr>
        <w:r w:rsidRPr="00BD45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45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558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01F6" w:rsidRDefault="00BC0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AA" w:rsidRDefault="00BC0DAA">
      <w:pPr>
        <w:spacing w:after="0" w:line="240" w:lineRule="auto"/>
      </w:pPr>
      <w:r>
        <w:separator/>
      </w:r>
    </w:p>
  </w:footnote>
  <w:footnote w:type="continuationSeparator" w:id="0">
    <w:p w:rsidR="00BC0DAA" w:rsidRDefault="00BC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707"/>
    <w:multiLevelType w:val="hybridMultilevel"/>
    <w:tmpl w:val="C9204C0E"/>
    <w:lvl w:ilvl="0" w:tplc="2B304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D19"/>
    <w:multiLevelType w:val="hybridMultilevel"/>
    <w:tmpl w:val="AC6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1F1"/>
    <w:multiLevelType w:val="hybridMultilevel"/>
    <w:tmpl w:val="3A344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145C"/>
    <w:multiLevelType w:val="hybridMultilevel"/>
    <w:tmpl w:val="EAEC287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65537"/>
    <w:multiLevelType w:val="hybridMultilevel"/>
    <w:tmpl w:val="DA2A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5068"/>
    <w:multiLevelType w:val="hybridMultilevel"/>
    <w:tmpl w:val="BB16C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2ED2"/>
    <w:multiLevelType w:val="hybridMultilevel"/>
    <w:tmpl w:val="FF60C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A7C43"/>
    <w:multiLevelType w:val="hybridMultilevel"/>
    <w:tmpl w:val="11F8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A6F8F"/>
    <w:multiLevelType w:val="hybridMultilevel"/>
    <w:tmpl w:val="104E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F0"/>
    <w:multiLevelType w:val="hybridMultilevel"/>
    <w:tmpl w:val="997E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0C87"/>
    <w:multiLevelType w:val="hybridMultilevel"/>
    <w:tmpl w:val="7E9E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0976"/>
    <w:multiLevelType w:val="hybridMultilevel"/>
    <w:tmpl w:val="24763E8C"/>
    <w:lvl w:ilvl="0" w:tplc="31C2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46601"/>
    <w:multiLevelType w:val="hybridMultilevel"/>
    <w:tmpl w:val="1A12795C"/>
    <w:lvl w:ilvl="0" w:tplc="C2E8D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F2C7D"/>
    <w:multiLevelType w:val="hybridMultilevel"/>
    <w:tmpl w:val="07C0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5411A"/>
    <w:multiLevelType w:val="hybridMultilevel"/>
    <w:tmpl w:val="8A903586"/>
    <w:lvl w:ilvl="0" w:tplc="D66EE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0"/>
    <w:rsid w:val="00007175"/>
    <w:rsid w:val="0009735E"/>
    <w:rsid w:val="000A0EC1"/>
    <w:rsid w:val="000E1B9F"/>
    <w:rsid w:val="00101CEF"/>
    <w:rsid w:val="0011333B"/>
    <w:rsid w:val="00190162"/>
    <w:rsid w:val="00210EF7"/>
    <w:rsid w:val="00325773"/>
    <w:rsid w:val="003A440D"/>
    <w:rsid w:val="00414B00"/>
    <w:rsid w:val="00476871"/>
    <w:rsid w:val="004854E0"/>
    <w:rsid w:val="004C3E38"/>
    <w:rsid w:val="004D3D55"/>
    <w:rsid w:val="005575EF"/>
    <w:rsid w:val="005D1F87"/>
    <w:rsid w:val="005D28D6"/>
    <w:rsid w:val="005E2EF3"/>
    <w:rsid w:val="0067558D"/>
    <w:rsid w:val="0069550C"/>
    <w:rsid w:val="00697344"/>
    <w:rsid w:val="006D0DDE"/>
    <w:rsid w:val="00776678"/>
    <w:rsid w:val="00777746"/>
    <w:rsid w:val="008100AC"/>
    <w:rsid w:val="008419A5"/>
    <w:rsid w:val="009B3EA9"/>
    <w:rsid w:val="00A15AFE"/>
    <w:rsid w:val="00B2768E"/>
    <w:rsid w:val="00BC0DAA"/>
    <w:rsid w:val="00BE0051"/>
    <w:rsid w:val="00C73C18"/>
    <w:rsid w:val="00C85310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E096E62-7434-4740-B6F4-FCE70E6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310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10"/>
    <w:pPr>
      <w:ind w:left="720"/>
      <w:contextualSpacing/>
    </w:pPr>
  </w:style>
  <w:style w:type="table" w:styleId="Tabela-Siatka">
    <w:name w:val="Table Grid"/>
    <w:basedOn w:val="Standardowy"/>
    <w:uiPriority w:val="39"/>
    <w:rsid w:val="00C85310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310"/>
    <w:rPr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C85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C8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noworolnik@ppw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9757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HP</cp:lastModifiedBy>
  <cp:revision>2</cp:revision>
  <dcterms:created xsi:type="dcterms:W3CDTF">2019-05-24T07:04:00Z</dcterms:created>
  <dcterms:modified xsi:type="dcterms:W3CDTF">2019-05-24T07:04:00Z</dcterms:modified>
</cp:coreProperties>
</file>